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01E715" w14:textId="77777777" w:rsidR="001206B0" w:rsidRDefault="00AB3BF9">
      <w:pPr>
        <w:jc w:val="center"/>
        <w:rPr>
          <w:b/>
          <w:color w:val="FF0000"/>
          <w:sz w:val="28"/>
          <w:szCs w:val="21"/>
        </w:rPr>
      </w:pPr>
      <w:r>
        <w:rPr>
          <w:rFonts w:hAnsi="宋体"/>
          <w:b/>
          <w:color w:val="FF0000"/>
          <w:sz w:val="28"/>
          <w:szCs w:val="21"/>
        </w:rPr>
        <w:t>方案模板使用说明</w:t>
      </w:r>
    </w:p>
    <w:p w14:paraId="3C0ADCE8" w14:textId="77777777" w:rsidR="001206B0" w:rsidRDefault="00AB3BF9">
      <w:pPr>
        <w:numPr>
          <w:ilvl w:val="0"/>
          <w:numId w:val="1"/>
        </w:numPr>
        <w:rPr>
          <w:b/>
          <w:color w:val="FF0000"/>
          <w:sz w:val="22"/>
          <w:szCs w:val="21"/>
        </w:rPr>
      </w:pPr>
      <w:r>
        <w:rPr>
          <w:b/>
          <w:color w:val="FF0000"/>
          <w:sz w:val="22"/>
          <w:szCs w:val="21"/>
        </w:rPr>
        <w:t>此方案模版是为研究者撰写方案提供的参考</w:t>
      </w:r>
      <w:r>
        <w:rPr>
          <w:b/>
          <w:color w:val="FF0000"/>
          <w:sz w:val="22"/>
          <w:szCs w:val="21"/>
        </w:rPr>
        <w:t xml:space="preserve">, </w:t>
      </w:r>
      <w:r>
        <w:rPr>
          <w:b/>
          <w:color w:val="FF0000"/>
          <w:sz w:val="22"/>
          <w:szCs w:val="21"/>
        </w:rPr>
        <w:t>使用时请注意涵盖黑体字中的主要方面</w:t>
      </w:r>
      <w:r>
        <w:rPr>
          <w:rFonts w:hint="eastAsia"/>
          <w:b/>
          <w:color w:val="FF0000"/>
          <w:sz w:val="22"/>
          <w:szCs w:val="21"/>
        </w:rPr>
        <w:t>。</w:t>
      </w:r>
    </w:p>
    <w:p w14:paraId="07C986AD" w14:textId="4F690E97" w:rsidR="001206B0" w:rsidRDefault="00AB3BF9">
      <w:pPr>
        <w:numPr>
          <w:ilvl w:val="0"/>
          <w:numId w:val="1"/>
        </w:numPr>
        <w:rPr>
          <w:b/>
          <w:color w:val="FF0000"/>
          <w:sz w:val="22"/>
          <w:szCs w:val="21"/>
        </w:rPr>
      </w:pPr>
      <w:r>
        <w:rPr>
          <w:rFonts w:hint="eastAsia"/>
          <w:b/>
          <w:color w:val="FF0000"/>
          <w:sz w:val="22"/>
          <w:szCs w:val="21"/>
        </w:rPr>
        <w:t>此方案模板适用于研究者发起的</w:t>
      </w:r>
      <w:r w:rsidR="00F467F5" w:rsidRPr="00F467F5">
        <w:rPr>
          <w:rFonts w:hint="eastAsia"/>
          <w:b/>
          <w:color w:val="FF0000"/>
          <w:sz w:val="22"/>
          <w:szCs w:val="21"/>
        </w:rPr>
        <w:t>临床预测模型研究方案</w:t>
      </w:r>
      <w:r w:rsidR="008E2292">
        <w:rPr>
          <w:rFonts w:hint="eastAsia"/>
          <w:b/>
          <w:color w:val="FF0000"/>
          <w:sz w:val="22"/>
          <w:szCs w:val="21"/>
        </w:rPr>
        <w:t>，包括诊断预测模型和预后预测模型</w:t>
      </w:r>
      <w:r>
        <w:rPr>
          <w:rFonts w:hint="eastAsia"/>
          <w:b/>
          <w:color w:val="FF0000"/>
          <w:sz w:val="22"/>
          <w:szCs w:val="21"/>
        </w:rPr>
        <w:t>。</w:t>
      </w:r>
    </w:p>
    <w:p w14:paraId="59405EE2" w14:textId="77777777" w:rsidR="001206B0" w:rsidRDefault="00AB3BF9">
      <w:pPr>
        <w:numPr>
          <w:ilvl w:val="0"/>
          <w:numId w:val="1"/>
        </w:numPr>
        <w:rPr>
          <w:b/>
          <w:color w:val="FF0000"/>
          <w:sz w:val="22"/>
          <w:szCs w:val="21"/>
        </w:rPr>
      </w:pPr>
      <w:r>
        <w:rPr>
          <w:b/>
          <w:color w:val="FF0000"/>
          <w:sz w:val="22"/>
          <w:szCs w:val="21"/>
        </w:rPr>
        <w:t>以下凡斜体字</w:t>
      </w:r>
      <w:r>
        <w:rPr>
          <w:rFonts w:hint="eastAsia"/>
          <w:b/>
          <w:color w:val="FF0000"/>
          <w:sz w:val="22"/>
          <w:szCs w:val="21"/>
        </w:rPr>
        <w:t>括号（）的蓝色</w:t>
      </w:r>
      <w:r>
        <w:rPr>
          <w:b/>
          <w:color w:val="FF0000"/>
          <w:sz w:val="22"/>
          <w:szCs w:val="21"/>
        </w:rPr>
        <w:t>部分均为给研究者的提示语</w:t>
      </w:r>
      <w:r>
        <w:rPr>
          <w:rFonts w:hint="eastAsia"/>
          <w:b/>
          <w:color w:val="FF0000"/>
          <w:sz w:val="22"/>
          <w:szCs w:val="21"/>
        </w:rPr>
        <w:t>，</w:t>
      </w:r>
      <w:r>
        <w:rPr>
          <w:b/>
          <w:color w:val="FF0000"/>
          <w:sz w:val="22"/>
          <w:szCs w:val="21"/>
        </w:rPr>
        <w:t>制定完适合本研究的</w:t>
      </w:r>
      <w:r>
        <w:rPr>
          <w:rFonts w:hint="eastAsia"/>
          <w:b/>
          <w:color w:val="FF0000"/>
          <w:sz w:val="22"/>
          <w:szCs w:val="21"/>
        </w:rPr>
        <w:t>方案</w:t>
      </w:r>
      <w:r>
        <w:rPr>
          <w:b/>
          <w:color w:val="FF0000"/>
          <w:sz w:val="22"/>
          <w:szCs w:val="21"/>
        </w:rPr>
        <w:t>后，请</w:t>
      </w:r>
      <w:r>
        <w:rPr>
          <w:rFonts w:hint="eastAsia"/>
          <w:b/>
          <w:color w:val="FF0000"/>
          <w:sz w:val="22"/>
          <w:szCs w:val="21"/>
        </w:rPr>
        <w:t>勿</w:t>
      </w:r>
      <w:r>
        <w:rPr>
          <w:b/>
          <w:color w:val="FF0000"/>
          <w:sz w:val="22"/>
          <w:szCs w:val="21"/>
        </w:rPr>
        <w:t>删去斜体字内容。</w:t>
      </w:r>
    </w:p>
    <w:p w14:paraId="1584DB3F" w14:textId="77777777" w:rsidR="001206B0" w:rsidRDefault="00AB3BF9">
      <w:pPr>
        <w:numPr>
          <w:ilvl w:val="0"/>
          <w:numId w:val="1"/>
        </w:numPr>
        <w:rPr>
          <w:b/>
          <w:color w:val="FF0000"/>
          <w:sz w:val="22"/>
          <w:szCs w:val="21"/>
        </w:rPr>
      </w:pPr>
      <w:r>
        <w:rPr>
          <w:b/>
          <w:color w:val="FF0000"/>
          <w:sz w:val="22"/>
          <w:szCs w:val="21"/>
        </w:rPr>
        <w:t>在排版时请注意将</w:t>
      </w:r>
      <w:r>
        <w:rPr>
          <w:rFonts w:hint="eastAsia"/>
          <w:b/>
          <w:color w:val="FF0000"/>
          <w:sz w:val="22"/>
          <w:szCs w:val="21"/>
        </w:rPr>
        <w:t>方案的封面单独列为一页</w:t>
      </w:r>
      <w:r>
        <w:rPr>
          <w:rFonts w:hAnsi="宋体"/>
          <w:b/>
          <w:color w:val="FF0000"/>
          <w:sz w:val="22"/>
          <w:szCs w:val="21"/>
        </w:rPr>
        <w:t>。</w:t>
      </w:r>
    </w:p>
    <w:p w14:paraId="24DBBCE1" w14:textId="77777777" w:rsidR="001206B0" w:rsidRDefault="00AB3BF9">
      <w:pPr>
        <w:numPr>
          <w:ilvl w:val="0"/>
          <w:numId w:val="1"/>
        </w:numPr>
        <w:rPr>
          <w:b/>
          <w:color w:val="FF0000"/>
          <w:sz w:val="22"/>
          <w:szCs w:val="21"/>
        </w:rPr>
      </w:pPr>
      <w:r>
        <w:rPr>
          <w:rFonts w:hint="eastAsia"/>
          <w:b/>
          <w:color w:val="FF0000"/>
          <w:sz w:val="22"/>
          <w:szCs w:val="21"/>
        </w:rPr>
        <w:t>多中心研究应注意描述多中心情况，我院为参加单位的，应使用组长单位的方案。</w:t>
      </w:r>
    </w:p>
    <w:p w14:paraId="1CE9D809" w14:textId="77777777" w:rsidR="001206B0" w:rsidRDefault="001206B0">
      <w:pPr>
        <w:rPr>
          <w:b/>
          <w:color w:val="FF0000"/>
          <w:sz w:val="22"/>
          <w:szCs w:val="21"/>
        </w:rPr>
      </w:pPr>
    </w:p>
    <w:p w14:paraId="52119202" w14:textId="77777777" w:rsidR="001206B0" w:rsidRDefault="00AB3BF9">
      <w:pPr>
        <w:pStyle w:val="a6"/>
        <w:rPr>
          <w:i/>
          <w:color w:val="0070C0"/>
        </w:rPr>
      </w:pPr>
      <w:r>
        <w:rPr>
          <w:rFonts w:hint="eastAsia"/>
          <w:i/>
          <w:color w:val="0070C0"/>
        </w:rPr>
        <w:t>（以下为方案封面页）</w:t>
      </w:r>
    </w:p>
    <w:p w14:paraId="071B2E2C" w14:textId="0A9C8A6B" w:rsidR="001206B0" w:rsidRDefault="00AB3BF9">
      <w:pPr>
        <w:pStyle w:val="a6"/>
        <w:jc w:val="center"/>
        <w:rPr>
          <w:rFonts w:ascii="Verdana" w:hAnsi="Verdana"/>
          <w:b/>
          <w:sz w:val="36"/>
          <w:szCs w:val="36"/>
        </w:rPr>
      </w:pPr>
      <w:r>
        <w:rPr>
          <w:rFonts w:ascii="Verdana" w:hAnsi="Verdana" w:hint="eastAsia"/>
          <w:b/>
          <w:sz w:val="36"/>
          <w:szCs w:val="36"/>
        </w:rPr>
        <w:t>研究者发起的</w:t>
      </w:r>
      <w:r w:rsidR="00FD14F0">
        <w:rPr>
          <w:rFonts w:ascii="Verdana" w:hAnsi="Verdana" w:hint="eastAsia"/>
          <w:b/>
          <w:sz w:val="36"/>
          <w:szCs w:val="36"/>
        </w:rPr>
        <w:t>临床预测模型</w:t>
      </w:r>
      <w:r>
        <w:rPr>
          <w:rFonts w:ascii="Verdana" w:hAnsi="Verdana" w:hint="eastAsia"/>
          <w:b/>
          <w:sz w:val="36"/>
          <w:szCs w:val="36"/>
        </w:rPr>
        <w:t>研究方案</w:t>
      </w:r>
    </w:p>
    <w:p w14:paraId="38C7007D" w14:textId="77777777" w:rsidR="001206B0" w:rsidRPr="00FD14F0" w:rsidRDefault="001206B0">
      <w:pPr>
        <w:pStyle w:val="a6"/>
        <w:rPr>
          <w:rFonts w:ascii="Verdana" w:hAnsi="Verdana"/>
          <w:color w:val="000000"/>
        </w:rPr>
      </w:pPr>
    </w:p>
    <w:p w14:paraId="456A7F38" w14:textId="77777777" w:rsidR="001206B0" w:rsidRDefault="00AB3BF9">
      <w:pPr>
        <w:pStyle w:val="a6"/>
        <w:rPr>
          <w:rFonts w:cs="Times New Roman"/>
          <w:b/>
          <w:sz w:val="32"/>
          <w:szCs w:val="32"/>
        </w:rPr>
      </w:pPr>
      <w:r>
        <w:rPr>
          <w:rFonts w:cs="Times New Roman"/>
          <w:b/>
          <w:sz w:val="32"/>
          <w:szCs w:val="32"/>
        </w:rPr>
        <w:t>项目名称</w:t>
      </w:r>
      <w:r>
        <w:rPr>
          <w:rFonts w:cs="Times New Roman" w:hint="eastAsia"/>
          <w:b/>
          <w:sz w:val="32"/>
          <w:szCs w:val="32"/>
        </w:rPr>
        <w:t>（中文）</w:t>
      </w:r>
      <w:r>
        <w:rPr>
          <w:rFonts w:cs="Times New Roman"/>
          <w:b/>
          <w:sz w:val="32"/>
          <w:szCs w:val="32"/>
        </w:rPr>
        <w:t>：</w:t>
      </w:r>
      <w:r>
        <w:rPr>
          <w:rFonts w:hint="eastAsia"/>
          <w:i/>
          <w:color w:val="0070C0"/>
        </w:rPr>
        <w:t>（请填写项目名称中文）</w:t>
      </w:r>
    </w:p>
    <w:p w14:paraId="219F6FF2" w14:textId="77777777" w:rsidR="001206B0" w:rsidRDefault="00AB3BF9">
      <w:pPr>
        <w:pStyle w:val="a6"/>
        <w:rPr>
          <w:rFonts w:cs="Times New Roman"/>
          <w:b/>
          <w:sz w:val="32"/>
          <w:szCs w:val="32"/>
        </w:rPr>
      </w:pPr>
      <w:r>
        <w:rPr>
          <w:rFonts w:cs="Times New Roman"/>
          <w:b/>
          <w:sz w:val="32"/>
          <w:szCs w:val="32"/>
        </w:rPr>
        <w:t>项目名称</w:t>
      </w:r>
      <w:r>
        <w:rPr>
          <w:rFonts w:cs="Times New Roman" w:hint="eastAsia"/>
          <w:b/>
          <w:sz w:val="32"/>
          <w:szCs w:val="32"/>
        </w:rPr>
        <w:t>（英文）</w:t>
      </w:r>
      <w:r>
        <w:rPr>
          <w:rFonts w:cs="Times New Roman"/>
          <w:b/>
          <w:sz w:val="32"/>
          <w:szCs w:val="32"/>
        </w:rPr>
        <w:t>：</w:t>
      </w:r>
      <w:r>
        <w:rPr>
          <w:rFonts w:hint="eastAsia"/>
          <w:i/>
          <w:color w:val="0070C0"/>
        </w:rPr>
        <w:t>（请填写项目名称英文）</w:t>
      </w:r>
    </w:p>
    <w:p w14:paraId="7C966044" w14:textId="77777777" w:rsidR="001206B0" w:rsidRDefault="001206B0">
      <w:pPr>
        <w:pStyle w:val="a6"/>
        <w:rPr>
          <w:rFonts w:ascii="Verdana" w:hAnsi="Verdana"/>
          <w:color w:val="000000"/>
        </w:rPr>
      </w:pPr>
    </w:p>
    <w:p w14:paraId="2FF80A3D" w14:textId="77777777" w:rsidR="001206B0" w:rsidRDefault="00AB3BF9">
      <w:pPr>
        <w:pStyle w:val="a6"/>
        <w:ind w:firstLineChars="950" w:firstLine="2280"/>
        <w:rPr>
          <w:rFonts w:ascii="Verdana" w:hAnsi="Verdana"/>
          <w:i/>
          <w:color w:val="4BACC6"/>
        </w:rPr>
      </w:pPr>
      <w:r>
        <w:rPr>
          <w:rFonts w:ascii="Verdana" w:hAnsi="Verdana" w:hint="eastAsia"/>
          <w:color w:val="000000"/>
        </w:rPr>
        <w:t>研究单位：</w:t>
      </w:r>
      <w:r>
        <w:rPr>
          <w:rFonts w:hint="eastAsia"/>
          <w:i/>
          <w:color w:val="0070C0"/>
        </w:rPr>
        <w:t>（请填写单位名称，如果多中心研究，则列出所有单位并注明组长单位和参加单位；如果仅在我院开展的则此项填写为</w:t>
      </w:r>
      <w:proofErr w:type="gramStart"/>
      <w:r>
        <w:rPr>
          <w:rFonts w:hint="eastAsia"/>
          <w:i/>
          <w:color w:val="0070C0"/>
        </w:rPr>
        <w:t>“</w:t>
      </w:r>
      <w:proofErr w:type="gramEnd"/>
      <w:r>
        <w:rPr>
          <w:rFonts w:hint="eastAsia"/>
          <w:i/>
          <w:color w:val="0070C0"/>
        </w:rPr>
        <w:t>复旦大学附属中山医院“）</w:t>
      </w:r>
    </w:p>
    <w:p w14:paraId="59AD919D" w14:textId="77777777" w:rsidR="001206B0" w:rsidRDefault="00AB3BF9">
      <w:pPr>
        <w:pStyle w:val="a6"/>
        <w:rPr>
          <w:i/>
          <w:color w:val="0070C0"/>
        </w:rPr>
      </w:pPr>
      <w:r>
        <w:rPr>
          <w:rFonts w:ascii="Verdana" w:hAnsi="Verdana" w:hint="eastAsia"/>
          <w:color w:val="000000"/>
        </w:rPr>
        <w:t xml:space="preserve">                   </w:t>
      </w:r>
      <w:r>
        <w:rPr>
          <w:rFonts w:ascii="Verdana" w:hAnsi="Verdana" w:hint="eastAsia"/>
          <w:color w:val="000000"/>
        </w:rPr>
        <w:t>研究负责人（签名）：</w:t>
      </w:r>
      <w:r>
        <w:rPr>
          <w:rFonts w:hint="eastAsia"/>
          <w:i/>
          <w:color w:val="0070C0"/>
        </w:rPr>
        <w:t>（本院</w:t>
      </w:r>
      <w:proofErr w:type="gramStart"/>
      <w:r>
        <w:rPr>
          <w:rFonts w:hint="eastAsia"/>
          <w:i/>
          <w:color w:val="0070C0"/>
        </w:rPr>
        <w:t>单中心</w:t>
      </w:r>
      <w:proofErr w:type="gramEnd"/>
      <w:r>
        <w:rPr>
          <w:rFonts w:hint="eastAsia"/>
          <w:i/>
          <w:color w:val="0070C0"/>
        </w:rPr>
        <w:t>研究，请填写本院负责人名字，在方案定稿后，研究负责人需在其打印名字后签署姓名和日期）</w:t>
      </w:r>
    </w:p>
    <w:p w14:paraId="72B80A80" w14:textId="77777777" w:rsidR="001206B0" w:rsidRDefault="00AB3BF9">
      <w:pPr>
        <w:pStyle w:val="a6"/>
        <w:ind w:firstLineChars="950" w:firstLine="2280"/>
        <w:rPr>
          <w:iCs/>
          <w:color w:val="000000" w:themeColor="text1"/>
        </w:rPr>
      </w:pPr>
      <w:r>
        <w:rPr>
          <w:rFonts w:ascii="Verdana" w:hAnsi="Verdana" w:hint="eastAsia"/>
          <w:color w:val="000000"/>
        </w:rPr>
        <w:t>申办者：</w:t>
      </w:r>
      <w:r>
        <w:rPr>
          <w:rFonts w:hint="eastAsia"/>
          <w:iCs/>
          <w:color w:val="000000" w:themeColor="text1"/>
        </w:rPr>
        <w:t>复旦大学附属中山医院</w:t>
      </w:r>
    </w:p>
    <w:p w14:paraId="1977C1DF" w14:textId="77777777" w:rsidR="001206B0" w:rsidRDefault="00AB3BF9">
      <w:pPr>
        <w:pStyle w:val="a6"/>
        <w:ind w:firstLineChars="950" w:firstLine="2280"/>
        <w:rPr>
          <w:i/>
          <w:color w:val="0070C0"/>
        </w:rPr>
      </w:pPr>
      <w:r>
        <w:rPr>
          <w:rFonts w:ascii="Verdana" w:hAnsi="Verdana" w:hint="eastAsia"/>
          <w:color w:val="000000"/>
        </w:rPr>
        <w:t>版本号：</w:t>
      </w:r>
      <w:r>
        <w:rPr>
          <w:i/>
          <w:color w:val="0070C0"/>
        </w:rPr>
        <w:t>（</w:t>
      </w:r>
      <w:r>
        <w:rPr>
          <w:rFonts w:hint="eastAsia"/>
          <w:i/>
          <w:color w:val="0070C0"/>
        </w:rPr>
        <w:t>V</w:t>
      </w:r>
      <w:r>
        <w:rPr>
          <w:i/>
          <w:color w:val="0070C0"/>
        </w:rPr>
        <w:t>1.0</w:t>
      </w:r>
      <w:r>
        <w:rPr>
          <w:rFonts w:hint="eastAsia"/>
          <w:i/>
          <w:color w:val="0070C0"/>
        </w:rPr>
        <w:t>，统计审查退回修改后更新为V</w:t>
      </w:r>
      <w:r>
        <w:rPr>
          <w:i/>
          <w:color w:val="0070C0"/>
        </w:rPr>
        <w:t>1.1</w:t>
      </w:r>
      <w:r>
        <w:rPr>
          <w:rFonts w:hint="eastAsia"/>
          <w:i/>
          <w:color w:val="0070C0"/>
        </w:rPr>
        <w:t>，</w:t>
      </w:r>
      <w:r>
        <w:rPr>
          <w:i/>
          <w:color w:val="0070C0"/>
        </w:rPr>
        <w:t>V</w:t>
      </w:r>
      <w:r>
        <w:rPr>
          <w:rFonts w:hint="eastAsia"/>
          <w:i/>
          <w:color w:val="0070C0"/>
        </w:rPr>
        <w:t>1.2；函审/会审后修改更新为V</w:t>
      </w:r>
      <w:r>
        <w:rPr>
          <w:i/>
          <w:color w:val="0070C0"/>
        </w:rPr>
        <w:t>2.0,V3.0</w:t>
      </w:r>
      <w:r>
        <w:rPr>
          <w:color w:val="0070C0"/>
        </w:rPr>
        <w:t>）</w:t>
      </w:r>
      <w:r>
        <w:t>。</w:t>
      </w:r>
    </w:p>
    <w:p w14:paraId="225534BF" w14:textId="77777777" w:rsidR="001206B0" w:rsidRDefault="00AB3BF9">
      <w:pPr>
        <w:pStyle w:val="a6"/>
        <w:ind w:firstLineChars="950" w:firstLine="2280"/>
        <w:rPr>
          <w:i/>
          <w:color w:val="0070C0"/>
        </w:rPr>
      </w:pPr>
      <w:r>
        <w:rPr>
          <w:rFonts w:ascii="Verdana" w:hAnsi="Verdana" w:hint="eastAsia"/>
          <w:color w:val="000000"/>
        </w:rPr>
        <w:t>版本日期：</w:t>
      </w:r>
      <w:r>
        <w:rPr>
          <w:i/>
          <w:color w:val="0070C0"/>
        </w:rPr>
        <w:t>（</w:t>
      </w:r>
      <w:r>
        <w:rPr>
          <w:rFonts w:hint="eastAsia"/>
          <w:i/>
          <w:color w:val="0070C0"/>
        </w:rPr>
        <w:t>方案修改后注意更新版本日期</w:t>
      </w:r>
      <w:r>
        <w:rPr>
          <w:color w:val="0070C0"/>
        </w:rPr>
        <w:t>）</w:t>
      </w:r>
      <w:r>
        <w:t>。</w:t>
      </w:r>
    </w:p>
    <w:p w14:paraId="39D547B9" w14:textId="77777777" w:rsidR="001206B0" w:rsidRDefault="00AB3BF9">
      <w:pPr>
        <w:pStyle w:val="a6"/>
        <w:rPr>
          <w:i/>
          <w:color w:val="0070C0"/>
        </w:rPr>
      </w:pPr>
      <w:r>
        <w:rPr>
          <w:rFonts w:hint="eastAsia"/>
          <w:i/>
          <w:color w:val="0070C0"/>
        </w:rPr>
        <w:t>（以下为方案正文）</w:t>
      </w:r>
    </w:p>
    <w:p w14:paraId="4B44B703" w14:textId="77777777" w:rsidR="00A33EE7" w:rsidRDefault="00A33EE7">
      <w:pPr>
        <w:pStyle w:val="a6"/>
        <w:rPr>
          <w:i/>
          <w:color w:val="0070C0"/>
        </w:rPr>
      </w:pPr>
    </w:p>
    <w:p w14:paraId="69B0633E" w14:textId="77777777" w:rsidR="00A33EE7" w:rsidRDefault="00A33EE7">
      <w:pPr>
        <w:pStyle w:val="a6"/>
        <w:rPr>
          <w:i/>
          <w:color w:val="0070C0"/>
        </w:rPr>
      </w:pPr>
    </w:p>
    <w:p w14:paraId="79DA8F1A" w14:textId="77777777" w:rsidR="00A33EE7" w:rsidRDefault="00A33EE7" w:rsidP="00A33EE7">
      <w:pPr>
        <w:pStyle w:val="a6"/>
        <w:rPr>
          <w:i/>
          <w:color w:val="0070C0"/>
        </w:rPr>
      </w:pPr>
    </w:p>
    <w:p w14:paraId="50B0C324" w14:textId="77777777" w:rsidR="00A33EE7" w:rsidRDefault="00A33EE7" w:rsidP="00A33EE7">
      <w:pPr>
        <w:pStyle w:val="a6"/>
        <w:jc w:val="center"/>
        <w:rPr>
          <w:rFonts w:ascii="Times New Roman" w:hAnsi="Times New Roman" w:cs="Times New Roman"/>
          <w:b/>
        </w:rPr>
      </w:pPr>
      <w:r>
        <w:rPr>
          <w:rFonts w:ascii="Times New Roman" w:hAnsi="Times New Roman" w:cs="Times New Roman"/>
          <w:b/>
        </w:rPr>
        <w:t>版本历史</w:t>
      </w:r>
      <w:r>
        <w:rPr>
          <w:rFonts w:ascii="Times New Roman" w:hAnsi="Times New Roman" w:cs="Times New Roman"/>
          <w:b/>
        </w:rPr>
        <w:t>/</w:t>
      </w:r>
      <w:r>
        <w:rPr>
          <w:rFonts w:ascii="Times New Roman" w:hAnsi="Times New Roman" w:cs="Times New Roman"/>
          <w:b/>
        </w:rPr>
        <w:t>修正历史</w:t>
      </w:r>
    </w:p>
    <w:tbl>
      <w:tblPr>
        <w:tblStyle w:val="a7"/>
        <w:tblW w:w="4998" w:type="pct"/>
        <w:tblLook w:val="04A0" w:firstRow="1" w:lastRow="0" w:firstColumn="1" w:lastColumn="0" w:noHBand="0" w:noVBand="1"/>
      </w:tblPr>
      <w:tblGrid>
        <w:gridCol w:w="939"/>
        <w:gridCol w:w="1264"/>
        <w:gridCol w:w="1588"/>
        <w:gridCol w:w="4508"/>
      </w:tblGrid>
      <w:tr w:rsidR="00A33EE7" w14:paraId="2C5D7800" w14:textId="77777777" w:rsidTr="00AD7F23">
        <w:tc>
          <w:tcPr>
            <w:tcW w:w="565" w:type="pct"/>
            <w:vAlign w:val="center"/>
          </w:tcPr>
          <w:p w14:paraId="283B2F18" w14:textId="77777777" w:rsidR="00A33EE7" w:rsidRDefault="00A33EE7" w:rsidP="00AD7F23">
            <w:pPr>
              <w:pStyle w:val="a6"/>
              <w:spacing w:before="0" w:beforeAutospacing="0" w:after="0" w:afterAutospacing="0"/>
              <w:jc w:val="center"/>
              <w:rPr>
                <w:rFonts w:ascii="Times New Roman" w:hAnsi="Times New Roman" w:cs="Times New Roman"/>
                <w:b/>
              </w:rPr>
            </w:pPr>
            <w:r>
              <w:rPr>
                <w:rFonts w:ascii="Times New Roman" w:hAnsi="Times New Roman" w:cs="Times New Roman"/>
                <w:b/>
              </w:rPr>
              <w:t>文件</w:t>
            </w:r>
          </w:p>
        </w:tc>
        <w:tc>
          <w:tcPr>
            <w:tcW w:w="761" w:type="pct"/>
            <w:vAlign w:val="center"/>
          </w:tcPr>
          <w:p w14:paraId="018A7E98" w14:textId="77777777" w:rsidR="00A33EE7" w:rsidRDefault="00A33EE7" w:rsidP="00AD7F23">
            <w:pPr>
              <w:pStyle w:val="a6"/>
              <w:spacing w:before="0" w:beforeAutospacing="0" w:after="0" w:afterAutospacing="0"/>
              <w:jc w:val="center"/>
              <w:rPr>
                <w:rFonts w:ascii="Times New Roman" w:hAnsi="Times New Roman" w:cs="Times New Roman"/>
                <w:b/>
              </w:rPr>
            </w:pPr>
            <w:r>
              <w:rPr>
                <w:rFonts w:ascii="Times New Roman" w:hAnsi="Times New Roman" w:cs="Times New Roman"/>
                <w:b/>
              </w:rPr>
              <w:t>版本号</w:t>
            </w:r>
          </w:p>
        </w:tc>
        <w:tc>
          <w:tcPr>
            <w:tcW w:w="957" w:type="pct"/>
            <w:vAlign w:val="center"/>
          </w:tcPr>
          <w:p w14:paraId="39273CA6" w14:textId="77777777" w:rsidR="00A33EE7" w:rsidRDefault="00A33EE7" w:rsidP="00AD7F23">
            <w:pPr>
              <w:pStyle w:val="a6"/>
              <w:spacing w:before="0" w:beforeAutospacing="0" w:after="0" w:afterAutospacing="0"/>
              <w:jc w:val="center"/>
              <w:rPr>
                <w:rFonts w:ascii="Times New Roman" w:hAnsi="Times New Roman" w:cs="Times New Roman"/>
                <w:b/>
              </w:rPr>
            </w:pPr>
            <w:r>
              <w:rPr>
                <w:rFonts w:ascii="Times New Roman" w:hAnsi="Times New Roman" w:cs="Times New Roman"/>
                <w:b/>
              </w:rPr>
              <w:t>版本日期</w:t>
            </w:r>
          </w:p>
        </w:tc>
        <w:tc>
          <w:tcPr>
            <w:tcW w:w="2715" w:type="pct"/>
            <w:vAlign w:val="center"/>
          </w:tcPr>
          <w:p w14:paraId="314E8552" w14:textId="77777777" w:rsidR="00A33EE7" w:rsidRDefault="00A33EE7" w:rsidP="00AD7F23">
            <w:pPr>
              <w:pStyle w:val="a6"/>
              <w:spacing w:before="0" w:beforeAutospacing="0" w:after="0" w:afterAutospacing="0"/>
              <w:jc w:val="center"/>
              <w:rPr>
                <w:rFonts w:ascii="Times New Roman" w:hAnsi="Times New Roman" w:cs="Times New Roman"/>
                <w:b/>
              </w:rPr>
            </w:pPr>
            <w:r>
              <w:rPr>
                <w:rFonts w:ascii="Times New Roman" w:hAnsi="Times New Roman" w:cs="Times New Roman"/>
                <w:b/>
              </w:rPr>
              <w:t>修正原因说明和改动部分总结</w:t>
            </w:r>
          </w:p>
        </w:tc>
      </w:tr>
      <w:tr w:rsidR="00A33EE7" w14:paraId="71EEECD8" w14:textId="77777777" w:rsidTr="00AD7F23">
        <w:tc>
          <w:tcPr>
            <w:tcW w:w="565" w:type="pct"/>
          </w:tcPr>
          <w:p w14:paraId="18D17058" w14:textId="77777777" w:rsidR="00A33EE7" w:rsidRDefault="00A33EE7" w:rsidP="00AD7F23">
            <w:pPr>
              <w:pStyle w:val="a6"/>
              <w:spacing w:before="0" w:beforeAutospacing="0" w:after="0" w:afterAutospacing="0"/>
              <w:jc w:val="center"/>
              <w:rPr>
                <w:rFonts w:ascii="Times New Roman" w:hAnsi="Times New Roman" w:cs="Times New Roman"/>
                <w:bCs/>
              </w:rPr>
            </w:pPr>
          </w:p>
        </w:tc>
        <w:tc>
          <w:tcPr>
            <w:tcW w:w="761" w:type="pct"/>
          </w:tcPr>
          <w:p w14:paraId="35CF995D" w14:textId="77777777" w:rsidR="00A33EE7" w:rsidRDefault="00A33EE7" w:rsidP="00AD7F23">
            <w:pPr>
              <w:pStyle w:val="a6"/>
              <w:spacing w:before="0" w:beforeAutospacing="0" w:after="0" w:afterAutospacing="0"/>
              <w:jc w:val="center"/>
              <w:rPr>
                <w:rFonts w:ascii="Times New Roman" w:hAnsi="Times New Roman" w:cs="Times New Roman"/>
                <w:bCs/>
              </w:rPr>
            </w:pPr>
          </w:p>
        </w:tc>
        <w:tc>
          <w:tcPr>
            <w:tcW w:w="957" w:type="pct"/>
          </w:tcPr>
          <w:p w14:paraId="783B63DE" w14:textId="77777777" w:rsidR="00A33EE7" w:rsidRDefault="00A33EE7" w:rsidP="00AD7F23">
            <w:pPr>
              <w:pStyle w:val="a6"/>
              <w:spacing w:before="0" w:beforeAutospacing="0" w:after="0" w:afterAutospacing="0"/>
              <w:jc w:val="center"/>
              <w:rPr>
                <w:rFonts w:ascii="Times New Roman" w:hAnsi="Times New Roman" w:cs="Times New Roman"/>
                <w:bCs/>
              </w:rPr>
            </w:pPr>
          </w:p>
        </w:tc>
        <w:tc>
          <w:tcPr>
            <w:tcW w:w="2715" w:type="pct"/>
          </w:tcPr>
          <w:p w14:paraId="197328BF" w14:textId="77777777" w:rsidR="00A33EE7" w:rsidRDefault="00A33EE7" w:rsidP="00AD7F23">
            <w:pPr>
              <w:pStyle w:val="a6"/>
              <w:spacing w:before="0" w:beforeAutospacing="0" w:after="0" w:afterAutospacing="0"/>
              <w:jc w:val="center"/>
              <w:rPr>
                <w:rFonts w:ascii="Times New Roman" w:hAnsi="Times New Roman" w:cs="Times New Roman"/>
                <w:bCs/>
              </w:rPr>
            </w:pPr>
          </w:p>
        </w:tc>
      </w:tr>
      <w:tr w:rsidR="00A33EE7" w14:paraId="742AA372" w14:textId="77777777" w:rsidTr="00AD7F23">
        <w:tc>
          <w:tcPr>
            <w:tcW w:w="565" w:type="pct"/>
          </w:tcPr>
          <w:p w14:paraId="760102EA" w14:textId="77777777" w:rsidR="00A33EE7" w:rsidRDefault="00A33EE7" w:rsidP="00AD7F23">
            <w:pPr>
              <w:pStyle w:val="a6"/>
              <w:spacing w:before="0" w:beforeAutospacing="0" w:after="0" w:afterAutospacing="0"/>
              <w:jc w:val="center"/>
              <w:rPr>
                <w:rFonts w:ascii="Times New Roman" w:hAnsi="Times New Roman" w:cs="Times New Roman"/>
                <w:bCs/>
              </w:rPr>
            </w:pPr>
          </w:p>
        </w:tc>
        <w:tc>
          <w:tcPr>
            <w:tcW w:w="761" w:type="pct"/>
          </w:tcPr>
          <w:p w14:paraId="1FD9D34E" w14:textId="77777777" w:rsidR="00A33EE7" w:rsidRDefault="00A33EE7" w:rsidP="00AD7F23">
            <w:pPr>
              <w:pStyle w:val="a6"/>
              <w:spacing w:before="0" w:beforeAutospacing="0" w:after="0" w:afterAutospacing="0"/>
              <w:jc w:val="center"/>
              <w:rPr>
                <w:rFonts w:ascii="Times New Roman" w:hAnsi="Times New Roman" w:cs="Times New Roman"/>
                <w:bCs/>
              </w:rPr>
            </w:pPr>
          </w:p>
        </w:tc>
        <w:tc>
          <w:tcPr>
            <w:tcW w:w="957" w:type="pct"/>
          </w:tcPr>
          <w:p w14:paraId="028C1A67" w14:textId="77777777" w:rsidR="00A33EE7" w:rsidRDefault="00A33EE7" w:rsidP="00AD7F23">
            <w:pPr>
              <w:pStyle w:val="a6"/>
              <w:spacing w:before="0" w:beforeAutospacing="0" w:after="0" w:afterAutospacing="0"/>
              <w:jc w:val="center"/>
              <w:rPr>
                <w:rFonts w:ascii="Times New Roman" w:hAnsi="Times New Roman" w:cs="Times New Roman"/>
                <w:bCs/>
              </w:rPr>
            </w:pPr>
          </w:p>
        </w:tc>
        <w:tc>
          <w:tcPr>
            <w:tcW w:w="2715" w:type="pct"/>
          </w:tcPr>
          <w:p w14:paraId="53DD8455" w14:textId="77777777" w:rsidR="00A33EE7" w:rsidRDefault="00A33EE7" w:rsidP="00AD7F23">
            <w:pPr>
              <w:pStyle w:val="a6"/>
              <w:spacing w:before="0" w:beforeAutospacing="0" w:after="0" w:afterAutospacing="0"/>
              <w:jc w:val="center"/>
              <w:rPr>
                <w:rFonts w:ascii="Times New Roman" w:hAnsi="Times New Roman" w:cs="Times New Roman"/>
                <w:bCs/>
              </w:rPr>
            </w:pPr>
          </w:p>
        </w:tc>
      </w:tr>
      <w:tr w:rsidR="00A33EE7" w14:paraId="71AE56F5" w14:textId="77777777" w:rsidTr="00AD7F23">
        <w:tc>
          <w:tcPr>
            <w:tcW w:w="565" w:type="pct"/>
          </w:tcPr>
          <w:p w14:paraId="22CD32D8" w14:textId="77777777" w:rsidR="00A33EE7" w:rsidRDefault="00A33EE7" w:rsidP="00AD7F23">
            <w:pPr>
              <w:pStyle w:val="a6"/>
              <w:spacing w:before="0" w:beforeAutospacing="0" w:after="0" w:afterAutospacing="0"/>
              <w:jc w:val="center"/>
              <w:rPr>
                <w:rFonts w:ascii="Times New Roman" w:hAnsi="Times New Roman" w:cs="Times New Roman"/>
                <w:bCs/>
              </w:rPr>
            </w:pPr>
          </w:p>
        </w:tc>
        <w:tc>
          <w:tcPr>
            <w:tcW w:w="761" w:type="pct"/>
          </w:tcPr>
          <w:p w14:paraId="352447A2" w14:textId="77777777" w:rsidR="00A33EE7" w:rsidRDefault="00A33EE7" w:rsidP="00AD7F23">
            <w:pPr>
              <w:pStyle w:val="a6"/>
              <w:spacing w:before="0" w:beforeAutospacing="0" w:after="0" w:afterAutospacing="0"/>
              <w:jc w:val="center"/>
              <w:rPr>
                <w:rFonts w:ascii="Times New Roman" w:hAnsi="Times New Roman" w:cs="Times New Roman"/>
                <w:bCs/>
              </w:rPr>
            </w:pPr>
          </w:p>
        </w:tc>
        <w:tc>
          <w:tcPr>
            <w:tcW w:w="957" w:type="pct"/>
          </w:tcPr>
          <w:p w14:paraId="4BDCF069" w14:textId="77777777" w:rsidR="00A33EE7" w:rsidRDefault="00A33EE7" w:rsidP="00AD7F23">
            <w:pPr>
              <w:pStyle w:val="a6"/>
              <w:spacing w:before="0" w:beforeAutospacing="0" w:after="0" w:afterAutospacing="0"/>
              <w:jc w:val="center"/>
              <w:rPr>
                <w:rFonts w:ascii="Times New Roman" w:hAnsi="Times New Roman" w:cs="Times New Roman"/>
                <w:bCs/>
              </w:rPr>
            </w:pPr>
          </w:p>
        </w:tc>
        <w:tc>
          <w:tcPr>
            <w:tcW w:w="2715" w:type="pct"/>
          </w:tcPr>
          <w:p w14:paraId="75FFCED2" w14:textId="77777777" w:rsidR="00A33EE7" w:rsidRDefault="00A33EE7" w:rsidP="00AD7F23">
            <w:pPr>
              <w:pStyle w:val="a6"/>
              <w:spacing w:before="0" w:beforeAutospacing="0" w:after="0" w:afterAutospacing="0"/>
              <w:jc w:val="center"/>
              <w:rPr>
                <w:rFonts w:ascii="Times New Roman" w:hAnsi="Times New Roman" w:cs="Times New Roman"/>
                <w:bCs/>
              </w:rPr>
            </w:pPr>
          </w:p>
        </w:tc>
      </w:tr>
      <w:tr w:rsidR="00A33EE7" w14:paraId="6D78C006" w14:textId="77777777" w:rsidTr="00AD7F23">
        <w:tc>
          <w:tcPr>
            <w:tcW w:w="565" w:type="pct"/>
          </w:tcPr>
          <w:p w14:paraId="484ADAD5" w14:textId="77777777" w:rsidR="00A33EE7" w:rsidRDefault="00A33EE7" w:rsidP="00AD7F23">
            <w:pPr>
              <w:pStyle w:val="a6"/>
              <w:spacing w:before="0" w:beforeAutospacing="0" w:after="0" w:afterAutospacing="0"/>
              <w:jc w:val="center"/>
              <w:rPr>
                <w:rFonts w:ascii="Times New Roman" w:hAnsi="Times New Roman" w:cs="Times New Roman"/>
                <w:bCs/>
              </w:rPr>
            </w:pPr>
          </w:p>
        </w:tc>
        <w:tc>
          <w:tcPr>
            <w:tcW w:w="761" w:type="pct"/>
          </w:tcPr>
          <w:p w14:paraId="7AB9F185" w14:textId="77777777" w:rsidR="00A33EE7" w:rsidRDefault="00A33EE7" w:rsidP="00AD7F23">
            <w:pPr>
              <w:pStyle w:val="a6"/>
              <w:spacing w:before="0" w:beforeAutospacing="0" w:after="0" w:afterAutospacing="0"/>
              <w:jc w:val="center"/>
              <w:rPr>
                <w:rFonts w:ascii="Times New Roman" w:hAnsi="Times New Roman" w:cs="Times New Roman"/>
                <w:bCs/>
              </w:rPr>
            </w:pPr>
          </w:p>
        </w:tc>
        <w:tc>
          <w:tcPr>
            <w:tcW w:w="957" w:type="pct"/>
          </w:tcPr>
          <w:p w14:paraId="4A737AD8" w14:textId="77777777" w:rsidR="00A33EE7" w:rsidRDefault="00A33EE7" w:rsidP="00AD7F23">
            <w:pPr>
              <w:pStyle w:val="a6"/>
              <w:spacing w:before="0" w:beforeAutospacing="0" w:after="0" w:afterAutospacing="0"/>
              <w:jc w:val="center"/>
              <w:rPr>
                <w:rFonts w:ascii="Times New Roman" w:hAnsi="Times New Roman" w:cs="Times New Roman"/>
                <w:bCs/>
              </w:rPr>
            </w:pPr>
          </w:p>
        </w:tc>
        <w:tc>
          <w:tcPr>
            <w:tcW w:w="2715" w:type="pct"/>
          </w:tcPr>
          <w:p w14:paraId="4B3C904D" w14:textId="77777777" w:rsidR="00A33EE7" w:rsidRDefault="00A33EE7" w:rsidP="00AD7F23">
            <w:pPr>
              <w:pStyle w:val="a6"/>
              <w:spacing w:before="0" w:beforeAutospacing="0" w:after="0" w:afterAutospacing="0"/>
              <w:jc w:val="center"/>
              <w:rPr>
                <w:rFonts w:ascii="Times New Roman" w:hAnsi="Times New Roman" w:cs="Times New Roman"/>
                <w:bCs/>
              </w:rPr>
            </w:pPr>
          </w:p>
        </w:tc>
      </w:tr>
      <w:tr w:rsidR="00A33EE7" w14:paraId="7DF01684" w14:textId="77777777" w:rsidTr="00AD7F23">
        <w:tc>
          <w:tcPr>
            <w:tcW w:w="565" w:type="pct"/>
          </w:tcPr>
          <w:p w14:paraId="4C6B8F27" w14:textId="77777777" w:rsidR="00A33EE7" w:rsidRDefault="00A33EE7" w:rsidP="00AD7F23">
            <w:pPr>
              <w:pStyle w:val="a6"/>
              <w:spacing w:before="0" w:beforeAutospacing="0" w:after="0" w:afterAutospacing="0"/>
              <w:jc w:val="center"/>
              <w:rPr>
                <w:rFonts w:ascii="Times New Roman" w:hAnsi="Times New Roman" w:cs="Times New Roman"/>
                <w:bCs/>
              </w:rPr>
            </w:pPr>
          </w:p>
        </w:tc>
        <w:tc>
          <w:tcPr>
            <w:tcW w:w="761" w:type="pct"/>
          </w:tcPr>
          <w:p w14:paraId="555FB770" w14:textId="77777777" w:rsidR="00A33EE7" w:rsidRDefault="00A33EE7" w:rsidP="00AD7F23">
            <w:pPr>
              <w:pStyle w:val="a6"/>
              <w:spacing w:before="0" w:beforeAutospacing="0" w:after="0" w:afterAutospacing="0"/>
              <w:jc w:val="center"/>
              <w:rPr>
                <w:rFonts w:ascii="Times New Roman" w:hAnsi="Times New Roman" w:cs="Times New Roman"/>
                <w:bCs/>
              </w:rPr>
            </w:pPr>
          </w:p>
        </w:tc>
        <w:tc>
          <w:tcPr>
            <w:tcW w:w="957" w:type="pct"/>
          </w:tcPr>
          <w:p w14:paraId="540D2F95" w14:textId="77777777" w:rsidR="00A33EE7" w:rsidRDefault="00A33EE7" w:rsidP="00AD7F23">
            <w:pPr>
              <w:pStyle w:val="a6"/>
              <w:spacing w:before="0" w:beforeAutospacing="0" w:after="0" w:afterAutospacing="0"/>
              <w:jc w:val="center"/>
              <w:rPr>
                <w:rFonts w:ascii="Times New Roman" w:hAnsi="Times New Roman" w:cs="Times New Roman"/>
                <w:bCs/>
              </w:rPr>
            </w:pPr>
          </w:p>
        </w:tc>
        <w:tc>
          <w:tcPr>
            <w:tcW w:w="2715" w:type="pct"/>
          </w:tcPr>
          <w:p w14:paraId="18E7568D" w14:textId="77777777" w:rsidR="00A33EE7" w:rsidRDefault="00A33EE7" w:rsidP="00AD7F23">
            <w:pPr>
              <w:pStyle w:val="a6"/>
              <w:spacing w:before="0" w:beforeAutospacing="0" w:after="0" w:afterAutospacing="0"/>
              <w:jc w:val="center"/>
              <w:rPr>
                <w:rFonts w:ascii="Times New Roman" w:hAnsi="Times New Roman" w:cs="Times New Roman"/>
                <w:bCs/>
              </w:rPr>
            </w:pPr>
          </w:p>
        </w:tc>
      </w:tr>
    </w:tbl>
    <w:p w14:paraId="7E9CC81A" w14:textId="77777777" w:rsidR="00A33EE7" w:rsidRDefault="00A33EE7" w:rsidP="00A33EE7">
      <w:pPr>
        <w:pStyle w:val="a6"/>
        <w:jc w:val="center"/>
        <w:rPr>
          <w:rFonts w:ascii="Verdana" w:hAnsi="Verdana"/>
          <w:b/>
          <w:sz w:val="28"/>
          <w:szCs w:val="28"/>
        </w:rPr>
      </w:pPr>
    </w:p>
    <w:p w14:paraId="5FB57AEA" w14:textId="77777777" w:rsidR="00A33EE7" w:rsidRDefault="00A33EE7" w:rsidP="00A33EE7">
      <w:pPr>
        <w:pStyle w:val="a6"/>
        <w:rPr>
          <w:rFonts w:ascii="Verdana" w:hAnsi="Verdana"/>
          <w:b/>
          <w:sz w:val="36"/>
          <w:szCs w:val="36"/>
        </w:rPr>
        <w:sectPr w:rsidR="00A33EE7">
          <w:pgSz w:w="11906" w:h="16838"/>
          <w:pgMar w:top="1440" w:right="1797" w:bottom="1440" w:left="1797" w:header="851" w:footer="992" w:gutter="0"/>
          <w:pgNumType w:start="0"/>
          <w:cols w:space="425"/>
          <w:titlePg/>
          <w:docGrid w:type="lines" w:linePitch="312"/>
        </w:sectPr>
      </w:pPr>
    </w:p>
    <w:p w14:paraId="50394B62" w14:textId="77777777" w:rsidR="00A33EE7" w:rsidRDefault="00A33EE7" w:rsidP="00A33EE7">
      <w:pPr>
        <w:pStyle w:val="a6"/>
        <w:jc w:val="center"/>
        <w:outlineLvl w:val="0"/>
        <w:rPr>
          <w:rFonts w:ascii="Verdana" w:hAnsi="Verdana"/>
          <w:b/>
          <w:sz w:val="36"/>
          <w:szCs w:val="36"/>
        </w:rPr>
      </w:pPr>
      <w:r>
        <w:rPr>
          <w:rFonts w:ascii="Verdana" w:hAnsi="Verdana" w:hint="eastAsia"/>
          <w:b/>
          <w:sz w:val="36"/>
          <w:szCs w:val="36"/>
        </w:rPr>
        <w:lastRenderedPageBreak/>
        <w:t>研究者声明</w:t>
      </w:r>
    </w:p>
    <w:p w14:paraId="410DC96A" w14:textId="77777777" w:rsidR="00A33EE7" w:rsidRDefault="00A33EE7" w:rsidP="00A33EE7">
      <w:pPr>
        <w:pStyle w:val="a6"/>
        <w:spacing w:before="0" w:beforeAutospacing="0" w:after="0" w:afterAutospacing="0" w:line="360" w:lineRule="auto"/>
        <w:jc w:val="both"/>
        <w:rPr>
          <w:rFonts w:ascii="Times New Roman" w:hAnsi="Times New Roman" w:cs="Times New Roman"/>
          <w:bCs/>
          <w:color w:val="000000"/>
        </w:rPr>
      </w:pPr>
    </w:p>
    <w:p w14:paraId="48F4C70B" w14:textId="3AEF3D93" w:rsidR="00A33EE7" w:rsidRDefault="00A33EE7" w:rsidP="00A33EE7">
      <w:pPr>
        <w:pStyle w:val="a6"/>
        <w:spacing w:before="0" w:beforeAutospacing="0" w:after="0" w:afterAutospacing="0" w:line="360" w:lineRule="auto"/>
        <w:jc w:val="both"/>
        <w:rPr>
          <w:rFonts w:ascii="Times New Roman" w:hAnsi="Times New Roman" w:cs="Times New Roman"/>
          <w:bCs/>
          <w:color w:val="000000"/>
        </w:rPr>
      </w:pPr>
      <w:r>
        <w:rPr>
          <w:rFonts w:ascii="Times New Roman" w:hAnsi="Times New Roman" w:cs="Times New Roman"/>
          <w:bCs/>
          <w:color w:val="000000"/>
        </w:rPr>
        <w:t>我将根据中国</w:t>
      </w:r>
      <w:r>
        <w:rPr>
          <w:rFonts w:ascii="Times New Roman" w:hAnsi="Times New Roman" w:cs="Times New Roman"/>
          <w:bCs/>
          <w:color w:val="000000"/>
        </w:rPr>
        <w:t>GCP</w:t>
      </w:r>
      <w:r>
        <w:rPr>
          <w:rFonts w:ascii="Times New Roman" w:hAnsi="Times New Roman" w:cs="Times New Roman"/>
          <w:bCs/>
          <w:color w:val="000000"/>
        </w:rPr>
        <w:t>规定认真履行研究者职责，亲自参加或直接指导本临床研究。我方已阅读并确认此方案</w:t>
      </w:r>
      <w:r>
        <w:rPr>
          <w:rFonts w:ascii="Times New Roman" w:hAnsi="Times New Roman" w:cs="Times New Roman" w:hint="eastAsia"/>
          <w:bCs/>
          <w:color w:val="000000"/>
        </w:rPr>
        <w:t>，</w:t>
      </w:r>
      <w:r>
        <w:rPr>
          <w:rFonts w:ascii="Times New Roman" w:hAnsi="Times New Roman" w:cs="Times New Roman"/>
          <w:bCs/>
          <w:color w:val="000000"/>
        </w:rPr>
        <w:t>同意此方案的科学性和伦理性。我方将按照中国法律</w:t>
      </w:r>
      <w:r>
        <w:rPr>
          <w:rFonts w:ascii="Times New Roman" w:hAnsi="Times New Roman" w:cs="Times New Roman" w:hint="eastAsia"/>
          <w:bCs/>
          <w:color w:val="000000"/>
        </w:rPr>
        <w:t>法规</w:t>
      </w:r>
      <w:r>
        <w:rPr>
          <w:rFonts w:ascii="Times New Roman" w:hAnsi="Times New Roman" w:cs="Times New Roman"/>
          <w:bCs/>
          <w:color w:val="000000"/>
        </w:rPr>
        <w:t>、赫尔辛基宣言、中国</w:t>
      </w:r>
      <w:r>
        <w:rPr>
          <w:rFonts w:ascii="Times New Roman" w:hAnsi="Times New Roman" w:cs="Times New Roman"/>
          <w:bCs/>
          <w:color w:val="000000"/>
        </w:rPr>
        <w:t>GCP</w:t>
      </w:r>
      <w:r>
        <w:rPr>
          <w:rFonts w:ascii="Times New Roman" w:hAnsi="Times New Roman" w:cs="Times New Roman"/>
          <w:bCs/>
          <w:color w:val="000000"/>
        </w:rPr>
        <w:t>以及此研究方案规定履行相关的职责，并在经</w:t>
      </w:r>
      <w:r>
        <w:rPr>
          <w:rFonts w:ascii="Times New Roman" w:hAnsi="Times New Roman" w:cs="Times New Roman" w:hint="eastAsia"/>
          <w:bCs/>
          <w:color w:val="000000"/>
        </w:rPr>
        <w:t>学术委员会和</w:t>
      </w:r>
      <w:r>
        <w:rPr>
          <w:rFonts w:ascii="Times New Roman" w:hAnsi="Times New Roman" w:cs="Times New Roman"/>
          <w:bCs/>
          <w:color w:val="000000"/>
        </w:rPr>
        <w:t>伦理委员会同意后才可实施</w:t>
      </w:r>
      <w:r>
        <w:rPr>
          <w:rFonts w:ascii="Times New Roman" w:hAnsi="Times New Roman" w:cs="Times New Roman" w:hint="eastAsia"/>
          <w:bCs/>
          <w:color w:val="000000"/>
        </w:rPr>
        <w:t>，</w:t>
      </w:r>
      <w:proofErr w:type="gramStart"/>
      <w:r>
        <w:rPr>
          <w:rFonts w:ascii="Times New Roman" w:hAnsi="Times New Roman" w:cs="Times New Roman"/>
          <w:bCs/>
          <w:color w:val="000000"/>
        </w:rPr>
        <w:t>除非为</w:t>
      </w:r>
      <w:proofErr w:type="gramEnd"/>
      <w:r>
        <w:rPr>
          <w:rFonts w:ascii="Times New Roman" w:hAnsi="Times New Roman" w:cs="Times New Roman"/>
          <w:bCs/>
          <w:color w:val="000000"/>
        </w:rPr>
        <w:t>保护受试者的安全、权利和利益而必须采取措施</w:t>
      </w:r>
      <w:r>
        <w:rPr>
          <w:rFonts w:ascii="Times New Roman" w:hAnsi="Times New Roman" w:cs="Times New Roman" w:hint="eastAsia"/>
          <w:bCs/>
          <w:color w:val="000000"/>
        </w:rPr>
        <w:t>。</w:t>
      </w:r>
      <w:r>
        <w:rPr>
          <w:rFonts w:ascii="Times New Roman" w:hAnsi="Times New Roman" w:cs="Times New Roman"/>
          <w:bCs/>
          <w:color w:val="000000"/>
        </w:rPr>
        <w:t>我方将对此研究方案保密。</w:t>
      </w:r>
    </w:p>
    <w:p w14:paraId="7184BB2C" w14:textId="77777777" w:rsidR="00A33EE7" w:rsidRDefault="00A33EE7" w:rsidP="00A33EE7">
      <w:pPr>
        <w:pStyle w:val="a6"/>
        <w:spacing w:before="0" w:beforeAutospacing="0" w:after="0" w:afterAutospacing="0" w:line="360" w:lineRule="auto"/>
        <w:rPr>
          <w:rFonts w:ascii="Verdana" w:hAnsi="Verdana"/>
          <w:b/>
          <w:color w:val="000000"/>
        </w:rPr>
      </w:pPr>
    </w:p>
    <w:p w14:paraId="0C0D8072" w14:textId="77777777" w:rsidR="00A33EE7" w:rsidRDefault="00A33EE7" w:rsidP="00A33EE7">
      <w:pPr>
        <w:pStyle w:val="a6"/>
        <w:spacing w:before="0" w:beforeAutospacing="0" w:after="0" w:afterAutospacing="0" w:line="360" w:lineRule="auto"/>
        <w:rPr>
          <w:rFonts w:ascii="Verdana" w:hAnsi="Verdana"/>
          <w:b/>
          <w:color w:val="000000"/>
        </w:rPr>
      </w:pPr>
      <w:bookmarkStart w:id="0" w:name="_GoBack"/>
      <w:bookmarkEnd w:id="0"/>
    </w:p>
    <w:p w14:paraId="7D0559D2" w14:textId="77777777" w:rsidR="00A33EE7" w:rsidRDefault="00A33EE7" w:rsidP="00A33EE7">
      <w:pPr>
        <w:pStyle w:val="a6"/>
        <w:spacing w:before="0" w:beforeAutospacing="0" w:after="0" w:afterAutospacing="0" w:line="360" w:lineRule="auto"/>
        <w:rPr>
          <w:rFonts w:ascii="Verdana" w:hAnsi="Verdana"/>
          <w:b/>
          <w:color w:val="000000"/>
        </w:rPr>
      </w:pPr>
    </w:p>
    <w:p w14:paraId="5153C746" w14:textId="77777777" w:rsidR="00A33EE7" w:rsidRDefault="00A33EE7" w:rsidP="00A33EE7">
      <w:pPr>
        <w:pStyle w:val="a6"/>
        <w:spacing w:before="0" w:beforeAutospacing="0" w:after="0" w:afterAutospacing="0" w:line="360" w:lineRule="auto"/>
        <w:rPr>
          <w:rFonts w:ascii="Verdana" w:hAnsi="Verdana"/>
          <w:b/>
          <w:color w:val="000000"/>
        </w:rPr>
      </w:pPr>
    </w:p>
    <w:p w14:paraId="1610972F" w14:textId="77777777" w:rsidR="00A33EE7" w:rsidRDefault="00A33EE7" w:rsidP="00A33EE7">
      <w:pPr>
        <w:pStyle w:val="a6"/>
        <w:spacing w:before="0" w:beforeAutospacing="0" w:after="0" w:afterAutospacing="0" w:line="360" w:lineRule="auto"/>
        <w:rPr>
          <w:rFonts w:ascii="Verdana" w:hAnsi="Verdana"/>
          <w:b/>
          <w:color w:val="000000"/>
        </w:rPr>
      </w:pPr>
      <w:r>
        <w:rPr>
          <w:rFonts w:ascii="Verdana" w:hAnsi="Verdana" w:hint="eastAsia"/>
          <w:b/>
          <w:color w:val="000000"/>
        </w:rPr>
        <w:t>研究单位</w:t>
      </w:r>
    </w:p>
    <w:p w14:paraId="158495E2" w14:textId="77777777" w:rsidR="00A33EE7" w:rsidRDefault="00A33EE7" w:rsidP="00A33EE7">
      <w:pPr>
        <w:pStyle w:val="a6"/>
        <w:spacing w:before="0" w:beforeAutospacing="0" w:after="0" w:afterAutospacing="0" w:line="360" w:lineRule="auto"/>
        <w:rPr>
          <w:rFonts w:ascii="Verdana" w:hAnsi="Verdana"/>
          <w:bCs/>
          <w:color w:val="000000"/>
        </w:rPr>
      </w:pPr>
      <w:r>
        <w:rPr>
          <w:rFonts w:ascii="Verdana" w:hAnsi="Verdana" w:hint="eastAsia"/>
          <w:bCs/>
          <w:color w:val="000000"/>
        </w:rPr>
        <w:t>主要研究者：</w:t>
      </w:r>
    </w:p>
    <w:p w14:paraId="1A76AE3C" w14:textId="77777777" w:rsidR="00A33EE7" w:rsidRDefault="00A33EE7" w:rsidP="00A33EE7">
      <w:pPr>
        <w:pStyle w:val="a6"/>
        <w:spacing w:before="0" w:beforeAutospacing="0" w:after="0" w:afterAutospacing="0" w:line="360" w:lineRule="auto"/>
        <w:rPr>
          <w:rFonts w:ascii="Verdana" w:hAnsi="Verdana"/>
          <w:bCs/>
          <w:color w:val="000000"/>
        </w:rPr>
      </w:pPr>
      <w:r>
        <w:rPr>
          <w:rFonts w:ascii="Verdana" w:hAnsi="Verdana" w:hint="eastAsia"/>
          <w:bCs/>
          <w:color w:val="000000"/>
        </w:rPr>
        <w:t>主要研究者（签字）：</w:t>
      </w:r>
    </w:p>
    <w:p w14:paraId="5606F0F0" w14:textId="77777777" w:rsidR="00A33EE7" w:rsidRDefault="00A33EE7" w:rsidP="00A33EE7">
      <w:pPr>
        <w:pStyle w:val="a6"/>
        <w:spacing w:before="0" w:beforeAutospacing="0" w:after="0" w:afterAutospacing="0" w:line="360" w:lineRule="auto"/>
        <w:rPr>
          <w:rFonts w:ascii="Verdana" w:hAnsi="Verdana"/>
          <w:bCs/>
          <w:color w:val="000000"/>
        </w:rPr>
      </w:pPr>
      <w:r>
        <w:rPr>
          <w:rFonts w:ascii="Verdana" w:hAnsi="Verdana" w:hint="eastAsia"/>
          <w:bCs/>
          <w:color w:val="000000"/>
        </w:rPr>
        <w:t>签字日期：</w:t>
      </w:r>
    </w:p>
    <w:p w14:paraId="187746D8" w14:textId="77777777" w:rsidR="00A33EE7" w:rsidRPr="00A33EE7" w:rsidRDefault="00A33EE7">
      <w:pPr>
        <w:pStyle w:val="a6"/>
        <w:rPr>
          <w:i/>
          <w:color w:val="0070C0"/>
        </w:rPr>
      </w:pPr>
    </w:p>
    <w:p w14:paraId="462D50DC" w14:textId="77777777" w:rsidR="001206B0" w:rsidRDefault="00AB3BF9">
      <w:pPr>
        <w:pStyle w:val="a6"/>
        <w:numPr>
          <w:ilvl w:val="0"/>
          <w:numId w:val="2"/>
        </w:numPr>
        <w:outlineLvl w:val="0"/>
        <w:rPr>
          <w:rFonts w:ascii="Verdana" w:hAnsi="Verdana"/>
          <w:b/>
          <w:color w:val="000000"/>
        </w:rPr>
      </w:pPr>
      <w:r>
        <w:rPr>
          <w:i/>
          <w:color w:val="0070C0"/>
        </w:rPr>
        <w:br w:type="page"/>
      </w:r>
      <w:r>
        <w:rPr>
          <w:rFonts w:ascii="Verdana" w:hAnsi="Verdana" w:hint="eastAsia"/>
          <w:b/>
          <w:color w:val="000000"/>
        </w:rPr>
        <w:lastRenderedPageBreak/>
        <w:t>方案摘要</w:t>
      </w:r>
    </w:p>
    <w:p w14:paraId="5383DACB" w14:textId="1B518E7B" w:rsidR="001206B0" w:rsidRDefault="00AB3BF9">
      <w:pPr>
        <w:pStyle w:val="a6"/>
        <w:rPr>
          <w:i/>
          <w:color w:val="0070C0"/>
        </w:rPr>
      </w:pPr>
      <w:r>
        <w:rPr>
          <w:rFonts w:hint="eastAsia"/>
          <w:i/>
          <w:color w:val="0070C0"/>
        </w:rPr>
        <w:t>（以表格形式摘录研究方案的主要内容，突出重点，力求简洁。主要内容包括：标题、研究背景、研究目的、整体设计、研究人群（含入选标准、排除标等）、研究</w:t>
      </w:r>
      <w:r w:rsidR="00E42124">
        <w:rPr>
          <w:rFonts w:hint="eastAsia"/>
          <w:i/>
          <w:color w:val="0070C0"/>
        </w:rPr>
        <w:t>评价指标</w:t>
      </w:r>
      <w:r>
        <w:rPr>
          <w:rFonts w:hint="eastAsia"/>
          <w:i/>
          <w:color w:val="0070C0"/>
        </w:rPr>
        <w:t>、</w:t>
      </w:r>
      <w:r w:rsidR="00E42124" w:rsidRPr="00E42124">
        <w:rPr>
          <w:rFonts w:hint="eastAsia"/>
          <w:i/>
          <w:color w:val="0070C0"/>
        </w:rPr>
        <w:t>预期研究年限</w:t>
      </w:r>
      <w:r>
        <w:rPr>
          <w:rFonts w:hint="eastAsia"/>
          <w:i/>
          <w:color w:val="0070C0"/>
        </w:rPr>
        <w:t>、数据来源、数据治理或数据管理、样本量及其确定依据）</w:t>
      </w:r>
    </w:p>
    <w:tbl>
      <w:tblPr>
        <w:tblStyle w:val="a7"/>
        <w:tblW w:w="4998" w:type="pct"/>
        <w:tblLook w:val="04A0" w:firstRow="1" w:lastRow="0" w:firstColumn="1" w:lastColumn="0" w:noHBand="0" w:noVBand="1"/>
      </w:tblPr>
      <w:tblGrid>
        <w:gridCol w:w="2579"/>
        <w:gridCol w:w="5720"/>
      </w:tblGrid>
      <w:tr w:rsidR="001206B0" w14:paraId="0520D98E" w14:textId="77777777" w:rsidTr="00E42124">
        <w:tc>
          <w:tcPr>
            <w:tcW w:w="1554" w:type="pct"/>
          </w:tcPr>
          <w:p w14:paraId="046D738B" w14:textId="77777777" w:rsidR="001206B0" w:rsidRDefault="00AB3BF9">
            <w:pPr>
              <w:pStyle w:val="a6"/>
              <w:rPr>
                <w:iCs/>
              </w:rPr>
            </w:pPr>
            <w:r>
              <w:rPr>
                <w:rFonts w:hint="eastAsia"/>
                <w:iCs/>
              </w:rPr>
              <w:t>标题</w:t>
            </w:r>
          </w:p>
        </w:tc>
        <w:tc>
          <w:tcPr>
            <w:tcW w:w="3446" w:type="pct"/>
          </w:tcPr>
          <w:p w14:paraId="75F64E25" w14:textId="77777777" w:rsidR="001206B0" w:rsidRDefault="001206B0">
            <w:pPr>
              <w:pStyle w:val="a6"/>
              <w:rPr>
                <w:iCs/>
              </w:rPr>
            </w:pPr>
          </w:p>
        </w:tc>
      </w:tr>
      <w:tr w:rsidR="001206B0" w14:paraId="612E1FD0" w14:textId="77777777" w:rsidTr="00E42124">
        <w:tc>
          <w:tcPr>
            <w:tcW w:w="1554" w:type="pct"/>
          </w:tcPr>
          <w:p w14:paraId="5846D6A7" w14:textId="2C07B91C" w:rsidR="001206B0" w:rsidRDefault="00AB3BF9" w:rsidP="00014FDA">
            <w:pPr>
              <w:pStyle w:val="a6"/>
              <w:rPr>
                <w:iCs/>
              </w:rPr>
            </w:pPr>
            <w:r>
              <w:rPr>
                <w:rFonts w:hint="eastAsia"/>
                <w:iCs/>
              </w:rPr>
              <w:t>方案编号</w:t>
            </w:r>
            <w:r w:rsidR="00F1399A">
              <w:rPr>
                <w:rFonts w:hint="eastAsia"/>
                <w:iCs/>
              </w:rPr>
              <w:t>（如适用）</w:t>
            </w:r>
          </w:p>
        </w:tc>
        <w:tc>
          <w:tcPr>
            <w:tcW w:w="3446" w:type="pct"/>
          </w:tcPr>
          <w:p w14:paraId="30A5BC1B" w14:textId="77777777" w:rsidR="001206B0" w:rsidRDefault="001206B0" w:rsidP="00014FDA">
            <w:pPr>
              <w:pStyle w:val="a6"/>
              <w:rPr>
                <w:iCs/>
              </w:rPr>
            </w:pPr>
          </w:p>
        </w:tc>
      </w:tr>
      <w:tr w:rsidR="001206B0" w14:paraId="75BD5395" w14:textId="77777777" w:rsidTr="00E42124">
        <w:tc>
          <w:tcPr>
            <w:tcW w:w="1554" w:type="pct"/>
          </w:tcPr>
          <w:p w14:paraId="41875DC2" w14:textId="77777777" w:rsidR="001206B0" w:rsidRDefault="00AB3BF9" w:rsidP="00014FDA">
            <w:pPr>
              <w:pStyle w:val="a6"/>
              <w:rPr>
                <w:iCs/>
              </w:rPr>
            </w:pPr>
            <w:r>
              <w:rPr>
                <w:rFonts w:hint="eastAsia"/>
                <w:iCs/>
              </w:rPr>
              <w:t>研究背景</w:t>
            </w:r>
          </w:p>
        </w:tc>
        <w:tc>
          <w:tcPr>
            <w:tcW w:w="3446" w:type="pct"/>
          </w:tcPr>
          <w:p w14:paraId="0124A43C" w14:textId="77777777" w:rsidR="001206B0" w:rsidRDefault="001206B0" w:rsidP="00014FDA">
            <w:pPr>
              <w:pStyle w:val="a6"/>
              <w:rPr>
                <w:iCs/>
              </w:rPr>
            </w:pPr>
          </w:p>
        </w:tc>
      </w:tr>
      <w:tr w:rsidR="001206B0" w14:paraId="595DA8B9" w14:textId="77777777" w:rsidTr="00E42124">
        <w:tc>
          <w:tcPr>
            <w:tcW w:w="1554" w:type="pct"/>
          </w:tcPr>
          <w:p w14:paraId="7B3C6766" w14:textId="77777777" w:rsidR="001206B0" w:rsidRDefault="00AB3BF9" w:rsidP="00014FDA">
            <w:pPr>
              <w:pStyle w:val="a6"/>
              <w:rPr>
                <w:iCs/>
              </w:rPr>
            </w:pPr>
            <w:r>
              <w:rPr>
                <w:rFonts w:hint="eastAsia"/>
                <w:iCs/>
              </w:rPr>
              <w:t>研究目的</w:t>
            </w:r>
          </w:p>
        </w:tc>
        <w:tc>
          <w:tcPr>
            <w:tcW w:w="3446" w:type="pct"/>
          </w:tcPr>
          <w:p w14:paraId="5757AB90" w14:textId="77777777" w:rsidR="001206B0" w:rsidRDefault="001206B0" w:rsidP="00014FDA">
            <w:pPr>
              <w:pStyle w:val="a6"/>
              <w:rPr>
                <w:iCs/>
              </w:rPr>
            </w:pPr>
          </w:p>
        </w:tc>
      </w:tr>
      <w:tr w:rsidR="001206B0" w14:paraId="43090A19" w14:textId="77777777" w:rsidTr="00E42124">
        <w:tc>
          <w:tcPr>
            <w:tcW w:w="1554" w:type="pct"/>
          </w:tcPr>
          <w:p w14:paraId="2117B433" w14:textId="341308C3" w:rsidR="001206B0" w:rsidRDefault="00AB3BF9" w:rsidP="00014FDA">
            <w:pPr>
              <w:pStyle w:val="a6"/>
              <w:rPr>
                <w:iCs/>
              </w:rPr>
            </w:pPr>
            <w:r>
              <w:rPr>
                <w:rFonts w:hint="eastAsia"/>
                <w:iCs/>
              </w:rPr>
              <w:t>研究</w:t>
            </w:r>
            <w:r w:rsidR="00E42124">
              <w:rPr>
                <w:rFonts w:hint="eastAsia"/>
                <w:iCs/>
              </w:rPr>
              <w:t>设计</w:t>
            </w:r>
          </w:p>
        </w:tc>
        <w:tc>
          <w:tcPr>
            <w:tcW w:w="3446" w:type="pct"/>
          </w:tcPr>
          <w:p w14:paraId="2568DD93" w14:textId="77777777" w:rsidR="001206B0" w:rsidRDefault="001206B0" w:rsidP="00014FDA">
            <w:pPr>
              <w:pStyle w:val="a6"/>
              <w:rPr>
                <w:iCs/>
              </w:rPr>
            </w:pPr>
          </w:p>
        </w:tc>
      </w:tr>
      <w:tr w:rsidR="001206B0" w14:paraId="009317D4" w14:textId="77777777" w:rsidTr="00E42124">
        <w:tc>
          <w:tcPr>
            <w:tcW w:w="1554" w:type="pct"/>
          </w:tcPr>
          <w:p w14:paraId="4CD535AD" w14:textId="77777777" w:rsidR="001206B0" w:rsidRDefault="00AB3BF9" w:rsidP="00014FDA">
            <w:pPr>
              <w:pStyle w:val="a6"/>
              <w:rPr>
                <w:iCs/>
              </w:rPr>
            </w:pPr>
            <w:r>
              <w:rPr>
                <w:rFonts w:hint="eastAsia"/>
                <w:iCs/>
              </w:rPr>
              <w:t>研究人群</w:t>
            </w:r>
          </w:p>
        </w:tc>
        <w:tc>
          <w:tcPr>
            <w:tcW w:w="3446" w:type="pct"/>
          </w:tcPr>
          <w:p w14:paraId="2A790A76" w14:textId="77777777" w:rsidR="001206B0" w:rsidRDefault="001206B0" w:rsidP="00014FDA">
            <w:pPr>
              <w:pStyle w:val="a6"/>
              <w:rPr>
                <w:iCs/>
              </w:rPr>
            </w:pPr>
          </w:p>
        </w:tc>
      </w:tr>
      <w:tr w:rsidR="001206B0" w14:paraId="120FD5F8" w14:textId="77777777" w:rsidTr="00E42124">
        <w:tc>
          <w:tcPr>
            <w:tcW w:w="1554" w:type="pct"/>
          </w:tcPr>
          <w:p w14:paraId="20AD5614" w14:textId="62B8E291" w:rsidR="001206B0" w:rsidRDefault="00E42124" w:rsidP="00014FDA">
            <w:pPr>
              <w:pStyle w:val="a6"/>
              <w:rPr>
                <w:iCs/>
              </w:rPr>
            </w:pPr>
            <w:r>
              <w:rPr>
                <w:rFonts w:hint="eastAsia"/>
                <w:iCs/>
              </w:rPr>
              <w:t>预期研究年限</w:t>
            </w:r>
          </w:p>
        </w:tc>
        <w:tc>
          <w:tcPr>
            <w:tcW w:w="3446" w:type="pct"/>
          </w:tcPr>
          <w:p w14:paraId="34CC0606" w14:textId="77777777" w:rsidR="001206B0" w:rsidRDefault="001206B0" w:rsidP="00014FDA">
            <w:pPr>
              <w:pStyle w:val="a6"/>
              <w:rPr>
                <w:iCs/>
              </w:rPr>
            </w:pPr>
          </w:p>
        </w:tc>
      </w:tr>
      <w:tr w:rsidR="001206B0" w14:paraId="69DF389C" w14:textId="77777777" w:rsidTr="00E42124">
        <w:tc>
          <w:tcPr>
            <w:tcW w:w="1554" w:type="pct"/>
          </w:tcPr>
          <w:p w14:paraId="04905101" w14:textId="77777777" w:rsidR="001206B0" w:rsidRDefault="00AB3BF9" w:rsidP="00014FDA">
            <w:pPr>
              <w:pStyle w:val="a6"/>
              <w:rPr>
                <w:iCs/>
              </w:rPr>
            </w:pPr>
            <w:r>
              <w:rPr>
                <w:rFonts w:hint="eastAsia"/>
                <w:iCs/>
              </w:rPr>
              <w:t>数据治理或数据管理</w:t>
            </w:r>
          </w:p>
        </w:tc>
        <w:tc>
          <w:tcPr>
            <w:tcW w:w="3446" w:type="pct"/>
          </w:tcPr>
          <w:p w14:paraId="2F8058E6" w14:textId="77777777" w:rsidR="001206B0" w:rsidRDefault="001206B0" w:rsidP="00014FDA">
            <w:pPr>
              <w:pStyle w:val="a6"/>
              <w:rPr>
                <w:iCs/>
              </w:rPr>
            </w:pPr>
          </w:p>
        </w:tc>
      </w:tr>
      <w:tr w:rsidR="001206B0" w14:paraId="599420A9" w14:textId="77777777" w:rsidTr="00E42124">
        <w:tc>
          <w:tcPr>
            <w:tcW w:w="1554" w:type="pct"/>
          </w:tcPr>
          <w:p w14:paraId="708A6A7F" w14:textId="4130D0E8" w:rsidR="001206B0" w:rsidRDefault="00AB3BF9" w:rsidP="00014FDA">
            <w:pPr>
              <w:pStyle w:val="a6"/>
              <w:rPr>
                <w:iCs/>
              </w:rPr>
            </w:pPr>
            <w:r>
              <w:rPr>
                <w:rFonts w:hint="eastAsia"/>
                <w:iCs/>
              </w:rPr>
              <w:t>样本量估计</w:t>
            </w:r>
            <w:r w:rsidR="00197C08">
              <w:rPr>
                <w:rFonts w:hint="eastAsia"/>
                <w:iCs/>
              </w:rPr>
              <w:t>（详述模型构建和模型外部测试</w:t>
            </w:r>
            <w:r w:rsidR="004847A9">
              <w:rPr>
                <w:rFonts w:hint="eastAsia"/>
                <w:iCs/>
              </w:rPr>
              <w:t>集</w:t>
            </w:r>
            <w:r w:rsidR="00197C08">
              <w:rPr>
                <w:rFonts w:hint="eastAsia"/>
                <w:iCs/>
              </w:rPr>
              <w:t>的样本量情况）</w:t>
            </w:r>
          </w:p>
        </w:tc>
        <w:tc>
          <w:tcPr>
            <w:tcW w:w="3446" w:type="pct"/>
          </w:tcPr>
          <w:p w14:paraId="09248878" w14:textId="77777777" w:rsidR="001206B0" w:rsidRDefault="001206B0" w:rsidP="00014FDA">
            <w:pPr>
              <w:pStyle w:val="a6"/>
              <w:rPr>
                <w:iCs/>
              </w:rPr>
            </w:pPr>
          </w:p>
        </w:tc>
      </w:tr>
      <w:tr w:rsidR="008C36FF" w14:paraId="723E8F6E" w14:textId="77777777" w:rsidTr="00E42124">
        <w:tc>
          <w:tcPr>
            <w:tcW w:w="1554" w:type="pct"/>
          </w:tcPr>
          <w:p w14:paraId="3FB58804" w14:textId="07A78041" w:rsidR="008C36FF" w:rsidRDefault="008C36FF" w:rsidP="00014FDA">
            <w:pPr>
              <w:pStyle w:val="a6"/>
              <w:rPr>
                <w:iCs/>
              </w:rPr>
            </w:pPr>
            <w:r>
              <w:rPr>
                <w:rFonts w:hint="eastAsia"/>
                <w:iCs/>
              </w:rPr>
              <w:t>模型构建</w:t>
            </w:r>
          </w:p>
        </w:tc>
        <w:tc>
          <w:tcPr>
            <w:tcW w:w="3446" w:type="pct"/>
          </w:tcPr>
          <w:p w14:paraId="322FE3AF" w14:textId="77777777" w:rsidR="008C36FF" w:rsidRDefault="008C36FF" w:rsidP="00014FDA">
            <w:pPr>
              <w:pStyle w:val="a6"/>
              <w:rPr>
                <w:iCs/>
              </w:rPr>
            </w:pPr>
          </w:p>
        </w:tc>
      </w:tr>
      <w:tr w:rsidR="00F2099D" w14:paraId="777FDCF0" w14:textId="77777777" w:rsidTr="00E42124">
        <w:tc>
          <w:tcPr>
            <w:tcW w:w="1554" w:type="pct"/>
          </w:tcPr>
          <w:p w14:paraId="1265EF48" w14:textId="191DAA21" w:rsidR="00F2099D" w:rsidRDefault="00F2099D" w:rsidP="00014FDA">
            <w:pPr>
              <w:pStyle w:val="a6"/>
              <w:rPr>
                <w:iCs/>
              </w:rPr>
            </w:pPr>
            <w:r>
              <w:rPr>
                <w:rFonts w:hint="eastAsia"/>
                <w:iCs/>
              </w:rPr>
              <w:t>模型</w:t>
            </w:r>
            <w:r w:rsidR="00197C08">
              <w:rPr>
                <w:rFonts w:hint="eastAsia"/>
                <w:iCs/>
              </w:rPr>
              <w:t>测试</w:t>
            </w:r>
          </w:p>
        </w:tc>
        <w:tc>
          <w:tcPr>
            <w:tcW w:w="3446" w:type="pct"/>
          </w:tcPr>
          <w:p w14:paraId="6B9969E1" w14:textId="77777777" w:rsidR="00F2099D" w:rsidRDefault="00F2099D" w:rsidP="00014FDA">
            <w:pPr>
              <w:pStyle w:val="a6"/>
              <w:rPr>
                <w:iCs/>
              </w:rPr>
            </w:pPr>
          </w:p>
        </w:tc>
      </w:tr>
    </w:tbl>
    <w:p w14:paraId="432F11A0" w14:textId="77777777" w:rsidR="001206B0" w:rsidRDefault="00AB3BF9" w:rsidP="00014FDA">
      <w:pPr>
        <w:pStyle w:val="a6"/>
        <w:numPr>
          <w:ilvl w:val="0"/>
          <w:numId w:val="2"/>
        </w:numPr>
        <w:outlineLvl w:val="0"/>
        <w:rPr>
          <w:rFonts w:ascii="Verdana" w:hAnsi="Verdana"/>
          <w:b/>
          <w:color w:val="000000"/>
        </w:rPr>
      </w:pPr>
      <w:r>
        <w:rPr>
          <w:rFonts w:ascii="Verdana" w:hAnsi="Verdana" w:hint="eastAsia"/>
          <w:b/>
          <w:color w:val="000000"/>
        </w:rPr>
        <w:t>研究背景</w:t>
      </w:r>
    </w:p>
    <w:p w14:paraId="7FC3FCB1" w14:textId="77777777" w:rsidR="001206B0" w:rsidRDefault="00AB3BF9">
      <w:pPr>
        <w:pStyle w:val="a6"/>
        <w:rPr>
          <w:i/>
          <w:color w:val="0070C0"/>
        </w:rPr>
      </w:pPr>
      <w:r>
        <w:rPr>
          <w:rFonts w:hint="eastAsia"/>
          <w:i/>
          <w:color w:val="0070C0"/>
        </w:rPr>
        <w:t>（简要介绍研究背景，包括国内外研究的现状和意义，本研究的前期基础等。）</w:t>
      </w:r>
    </w:p>
    <w:p w14:paraId="1CC1FCC7" w14:textId="77777777" w:rsidR="001206B0" w:rsidRDefault="001206B0">
      <w:pPr>
        <w:pStyle w:val="a6"/>
        <w:rPr>
          <w:iCs/>
        </w:rPr>
      </w:pPr>
    </w:p>
    <w:p w14:paraId="590B161D" w14:textId="77777777" w:rsidR="001206B0" w:rsidRDefault="00AB3BF9">
      <w:pPr>
        <w:pStyle w:val="a6"/>
        <w:numPr>
          <w:ilvl w:val="0"/>
          <w:numId w:val="2"/>
        </w:numPr>
        <w:outlineLvl w:val="0"/>
        <w:rPr>
          <w:rFonts w:ascii="Verdana" w:hAnsi="Verdana"/>
          <w:b/>
          <w:color w:val="000000"/>
        </w:rPr>
      </w:pPr>
      <w:r>
        <w:rPr>
          <w:rFonts w:ascii="Verdana" w:hAnsi="Verdana" w:hint="eastAsia"/>
          <w:b/>
          <w:color w:val="000000"/>
        </w:rPr>
        <w:t>研究目的</w:t>
      </w:r>
    </w:p>
    <w:p w14:paraId="195C3CBD" w14:textId="4A170BE1" w:rsidR="001206B0" w:rsidRDefault="00AB3BF9">
      <w:pPr>
        <w:pStyle w:val="a6"/>
        <w:rPr>
          <w:i/>
          <w:color w:val="0070C0"/>
        </w:rPr>
      </w:pPr>
      <w:r>
        <w:rPr>
          <w:rFonts w:hint="eastAsia"/>
          <w:i/>
          <w:color w:val="0070C0"/>
        </w:rPr>
        <w:t>（</w:t>
      </w:r>
      <w:r w:rsidR="00630F58" w:rsidRPr="00630F58">
        <w:rPr>
          <w:rFonts w:hint="eastAsia"/>
          <w:i/>
          <w:color w:val="0070C0"/>
        </w:rPr>
        <w:t>临床预测模型</w:t>
      </w:r>
      <w:r w:rsidR="002E5C75">
        <w:rPr>
          <w:rFonts w:hint="eastAsia"/>
          <w:i/>
          <w:color w:val="0070C0"/>
        </w:rPr>
        <w:t>一般</w:t>
      </w:r>
      <w:r w:rsidR="00630F58" w:rsidRPr="00630F58">
        <w:rPr>
          <w:rFonts w:hint="eastAsia"/>
          <w:i/>
          <w:color w:val="0070C0"/>
        </w:rPr>
        <w:t>可分为</w:t>
      </w:r>
      <w:r w:rsidR="00630F58" w:rsidRPr="005D34C6">
        <w:rPr>
          <w:rFonts w:hint="eastAsia"/>
          <w:b/>
          <w:bCs/>
          <w:i/>
          <w:color w:val="0070C0"/>
          <w:u w:val="single"/>
        </w:rPr>
        <w:t>诊断模型</w:t>
      </w:r>
      <w:r w:rsidR="00197C08" w:rsidRPr="005D34C6">
        <w:rPr>
          <w:rFonts w:hint="eastAsia"/>
          <w:i/>
          <w:color w:val="0070C0"/>
        </w:rPr>
        <w:t>和</w:t>
      </w:r>
      <w:r w:rsidR="00197C08" w:rsidRPr="005D5DE4">
        <w:rPr>
          <w:rFonts w:hint="eastAsia"/>
          <w:b/>
          <w:bCs/>
          <w:i/>
          <w:color w:val="0070C0"/>
          <w:u w:val="single"/>
        </w:rPr>
        <w:t>预后模型</w:t>
      </w:r>
      <w:r w:rsidR="00630F58">
        <w:rPr>
          <w:rFonts w:hint="eastAsia"/>
          <w:i/>
          <w:color w:val="0070C0"/>
        </w:rPr>
        <w:t>，</w:t>
      </w:r>
      <w:r>
        <w:rPr>
          <w:rFonts w:hint="eastAsia"/>
          <w:i/>
          <w:color w:val="0070C0"/>
        </w:rPr>
        <w:t>简要阐述本研究计划</w:t>
      </w:r>
      <w:r w:rsidR="00630F58">
        <w:rPr>
          <w:rFonts w:hint="eastAsia"/>
          <w:i/>
          <w:color w:val="0070C0"/>
        </w:rPr>
        <w:t>构建的预测模型类型和目标</w:t>
      </w:r>
      <w:r>
        <w:rPr>
          <w:rFonts w:hint="eastAsia"/>
          <w:i/>
          <w:color w:val="0070C0"/>
        </w:rPr>
        <w:t>。</w:t>
      </w:r>
      <w:r w:rsidR="000A19E5">
        <w:rPr>
          <w:rFonts w:hint="eastAsia"/>
          <w:i/>
          <w:color w:val="0070C0"/>
        </w:rPr>
        <w:t>如果研究仅为既往模型验证，请明确阐述</w:t>
      </w:r>
      <w:r w:rsidR="002E5C75">
        <w:rPr>
          <w:rFonts w:hint="eastAsia"/>
          <w:i/>
          <w:color w:val="0070C0"/>
        </w:rPr>
        <w:t>。</w:t>
      </w:r>
    </w:p>
    <w:p w14:paraId="5F21D418" w14:textId="692EE442" w:rsidR="004847A9" w:rsidRPr="005D34C6" w:rsidRDefault="004847A9">
      <w:pPr>
        <w:pStyle w:val="a6"/>
        <w:rPr>
          <w:i/>
          <w:color w:val="0070C0"/>
        </w:rPr>
      </w:pPr>
      <w:r w:rsidRPr="005D34C6">
        <w:rPr>
          <w:rFonts w:hint="eastAsia"/>
          <w:b/>
          <w:bCs/>
          <w:i/>
          <w:color w:val="0070C0"/>
          <w:u w:val="single"/>
        </w:rPr>
        <w:t>诊断模型</w:t>
      </w:r>
      <w:r w:rsidRPr="005D34C6">
        <w:rPr>
          <w:rFonts w:hint="eastAsia"/>
          <w:i/>
          <w:color w:val="0070C0"/>
        </w:rPr>
        <w:t>关注的是基于研究对象的临床症状和特征，诊断当前患有某种疾病的概率；</w:t>
      </w:r>
    </w:p>
    <w:p w14:paraId="16A3BE9A" w14:textId="4D699FA9" w:rsidR="004847A9" w:rsidRDefault="004847A9">
      <w:pPr>
        <w:pStyle w:val="a6"/>
        <w:rPr>
          <w:i/>
          <w:color w:val="0070C0"/>
        </w:rPr>
      </w:pPr>
      <w:r w:rsidRPr="005D34C6">
        <w:rPr>
          <w:rFonts w:hint="eastAsia"/>
          <w:b/>
          <w:bCs/>
          <w:i/>
          <w:color w:val="0070C0"/>
          <w:u w:val="single"/>
        </w:rPr>
        <w:t>预后模型</w:t>
      </w:r>
      <w:r w:rsidRPr="005D34C6">
        <w:rPr>
          <w:rFonts w:hint="eastAsia"/>
          <w:i/>
          <w:color w:val="0070C0"/>
        </w:rPr>
        <w:t>关注的是在当下的疾病状态下，未来某段时间内疾病复发、死亡，伤残以及出现并发症等结局的概率。</w:t>
      </w:r>
      <w:r w:rsidR="005C6151">
        <w:rPr>
          <w:rFonts w:hint="eastAsia"/>
          <w:i/>
          <w:color w:val="0070C0"/>
        </w:rPr>
        <w:t>）</w:t>
      </w:r>
    </w:p>
    <w:p w14:paraId="260B475D" w14:textId="77777777" w:rsidR="00630F58" w:rsidRPr="002E5C75" w:rsidRDefault="00630F58">
      <w:pPr>
        <w:pStyle w:val="a6"/>
        <w:rPr>
          <w:i/>
          <w:color w:val="0070C0"/>
        </w:rPr>
      </w:pPr>
    </w:p>
    <w:p w14:paraId="5C96E337" w14:textId="77777777" w:rsidR="00B914DD" w:rsidRDefault="00B914DD" w:rsidP="00B914DD">
      <w:pPr>
        <w:pStyle w:val="a6"/>
        <w:numPr>
          <w:ilvl w:val="0"/>
          <w:numId w:val="2"/>
        </w:numPr>
        <w:outlineLvl w:val="0"/>
        <w:rPr>
          <w:rFonts w:ascii="Verdana" w:hAnsi="Verdana"/>
          <w:b/>
          <w:color w:val="000000"/>
        </w:rPr>
      </w:pPr>
      <w:r>
        <w:rPr>
          <w:rFonts w:ascii="Verdana" w:hAnsi="Verdana" w:hint="eastAsia"/>
          <w:b/>
          <w:color w:val="000000"/>
        </w:rPr>
        <w:t>研究人群</w:t>
      </w:r>
    </w:p>
    <w:p w14:paraId="2397A513" w14:textId="77777777" w:rsidR="00B914DD" w:rsidRDefault="00B914DD" w:rsidP="00B914DD">
      <w:pPr>
        <w:pStyle w:val="ad"/>
        <w:numPr>
          <w:ilvl w:val="0"/>
          <w:numId w:val="6"/>
        </w:numPr>
        <w:ind w:firstLineChars="0"/>
        <w:rPr>
          <w:rFonts w:ascii="Times New Roman" w:hAnsi="Verdana"/>
          <w:color w:val="000000"/>
          <w:kern w:val="0"/>
          <w:sz w:val="24"/>
          <w:szCs w:val="24"/>
        </w:rPr>
      </w:pPr>
      <w:r w:rsidRPr="00224616">
        <w:rPr>
          <w:rFonts w:ascii="Times New Roman" w:hAnsi="Verdana" w:hint="eastAsia"/>
          <w:color w:val="000000"/>
          <w:kern w:val="0"/>
          <w:sz w:val="24"/>
          <w:szCs w:val="24"/>
        </w:rPr>
        <w:t>数据来源</w:t>
      </w:r>
    </w:p>
    <w:p w14:paraId="44A39349" w14:textId="3CAFE62F" w:rsidR="00B914DD" w:rsidRPr="005D34C6" w:rsidRDefault="00B914DD" w:rsidP="005D34C6">
      <w:pPr>
        <w:pStyle w:val="a6"/>
        <w:rPr>
          <w:i/>
          <w:color w:val="0070C0"/>
        </w:rPr>
      </w:pPr>
      <w:r w:rsidRPr="00BE532B">
        <w:rPr>
          <w:rFonts w:hint="eastAsia"/>
          <w:i/>
          <w:color w:val="0070C0"/>
        </w:rPr>
        <w:lastRenderedPageBreak/>
        <w:t>（</w:t>
      </w:r>
      <w:r w:rsidRPr="008660AA">
        <w:rPr>
          <w:rFonts w:hint="eastAsia"/>
          <w:i/>
          <w:color w:val="0070C0"/>
        </w:rPr>
        <w:t>分别描述</w:t>
      </w:r>
      <w:r>
        <w:rPr>
          <w:rFonts w:hint="eastAsia"/>
          <w:i/>
          <w:color w:val="0070C0"/>
        </w:rPr>
        <w:t>训练、验证和测试</w:t>
      </w:r>
      <w:r w:rsidRPr="008660AA">
        <w:rPr>
          <w:rFonts w:hint="eastAsia"/>
          <w:i/>
          <w:color w:val="0070C0"/>
        </w:rPr>
        <w:t>模型的数据</w:t>
      </w:r>
      <w:r>
        <w:rPr>
          <w:rFonts w:hint="eastAsia"/>
          <w:i/>
          <w:color w:val="0070C0"/>
        </w:rPr>
        <w:t>来源</w:t>
      </w:r>
      <w:r w:rsidRPr="008660AA">
        <w:rPr>
          <w:rFonts w:hint="eastAsia"/>
          <w:i/>
          <w:color w:val="0070C0"/>
        </w:rPr>
        <w:t>（如随机试验、队列研究或注册研究数据等）</w:t>
      </w:r>
      <w:r>
        <w:rPr>
          <w:rFonts w:hint="eastAsia"/>
          <w:i/>
          <w:color w:val="0070C0"/>
        </w:rPr>
        <w:t>，特别外部测试集</w:t>
      </w:r>
      <w:r w:rsidRPr="00BE532B">
        <w:rPr>
          <w:rFonts w:hint="eastAsia"/>
          <w:i/>
          <w:color w:val="0070C0"/>
        </w:rPr>
        <w:t>的数据来源</w:t>
      </w:r>
      <w:r>
        <w:rPr>
          <w:rFonts w:hint="eastAsia"/>
          <w:i/>
          <w:color w:val="0070C0"/>
        </w:rPr>
        <w:t>需描述清楚，</w:t>
      </w:r>
      <w:proofErr w:type="gramStart"/>
      <w:r w:rsidRPr="00C13E74">
        <w:rPr>
          <w:rFonts w:hint="eastAsia"/>
          <w:i/>
          <w:color w:val="0070C0"/>
        </w:rPr>
        <w:t>若数据</w:t>
      </w:r>
      <w:proofErr w:type="gramEnd"/>
      <w:r w:rsidRPr="00C13E74">
        <w:rPr>
          <w:rFonts w:hint="eastAsia"/>
          <w:i/>
          <w:color w:val="0070C0"/>
        </w:rPr>
        <w:t>来自公开数据库，提供公开数据库的基本信息和使用情况</w:t>
      </w:r>
      <w:r>
        <w:rPr>
          <w:rFonts w:hint="eastAsia"/>
          <w:i/>
          <w:color w:val="0070C0"/>
        </w:rPr>
        <w:t>。</w:t>
      </w:r>
      <w:r w:rsidR="002532C4">
        <w:rPr>
          <w:rFonts w:hint="eastAsia"/>
          <w:i/>
          <w:color w:val="0070C0"/>
        </w:rPr>
        <w:t>还应</w:t>
      </w:r>
      <w:r w:rsidRPr="002E5C75">
        <w:rPr>
          <w:rFonts w:hint="eastAsia"/>
          <w:i/>
          <w:color w:val="0070C0"/>
        </w:rPr>
        <w:t>详细描述关键研究日期，包括数据收集的开始时间、结束时间，如果</w:t>
      </w:r>
      <w:proofErr w:type="gramStart"/>
      <w:r w:rsidRPr="002E5C75">
        <w:rPr>
          <w:rFonts w:hint="eastAsia"/>
          <w:i/>
          <w:color w:val="0070C0"/>
        </w:rPr>
        <w:t>适用</w:t>
      </w:r>
      <w:proofErr w:type="gramEnd"/>
      <w:r w:rsidRPr="002E5C75">
        <w:rPr>
          <w:rFonts w:hint="eastAsia"/>
          <w:i/>
          <w:color w:val="0070C0"/>
        </w:rPr>
        <w:t>还应有随访结束时间</w:t>
      </w:r>
      <w:r>
        <w:rPr>
          <w:rFonts w:hint="eastAsia"/>
          <w:i/>
          <w:color w:val="0070C0"/>
        </w:rPr>
        <w:t>。</w:t>
      </w:r>
      <w:r w:rsidRPr="00BE532B">
        <w:rPr>
          <w:rFonts w:hint="eastAsia"/>
          <w:i/>
          <w:color w:val="0070C0"/>
        </w:rPr>
        <w:t>）</w:t>
      </w:r>
    </w:p>
    <w:p w14:paraId="525621EC" w14:textId="77777777" w:rsidR="00B914DD" w:rsidRPr="002617DB" w:rsidRDefault="00B914DD" w:rsidP="00B914DD">
      <w:pPr>
        <w:pStyle w:val="a6"/>
        <w:numPr>
          <w:ilvl w:val="0"/>
          <w:numId w:val="6"/>
        </w:numPr>
        <w:rPr>
          <w:i/>
          <w:color w:val="0070C0"/>
        </w:rPr>
      </w:pPr>
      <w:r>
        <w:rPr>
          <w:rFonts w:ascii="Times New Roman" w:hAnsi="Verdana" w:cs="Times New Roman"/>
          <w:color w:val="000000"/>
        </w:rPr>
        <w:t>入选标准</w:t>
      </w:r>
    </w:p>
    <w:p w14:paraId="4D6042BC" w14:textId="77777777" w:rsidR="00B914DD" w:rsidRDefault="00B914DD" w:rsidP="005D34C6">
      <w:pPr>
        <w:pStyle w:val="a6"/>
        <w:rPr>
          <w:i/>
          <w:color w:val="0070C0"/>
        </w:rPr>
      </w:pPr>
      <w:r w:rsidRPr="003E3CE0">
        <w:rPr>
          <w:rFonts w:hint="eastAsia"/>
          <w:i/>
          <w:color w:val="0070C0"/>
        </w:rPr>
        <w:t>(用清单的方式列出拟参加入选合格受试者的标准，包括疾病的诊断标准(尽可能说明定量检验指标的上、下限)；入选前受试者的相关病史、病程和治疗情况要求；其他相关标准，如年龄、性别等；如果不同人群有区别，分开撰写)</w:t>
      </w:r>
    </w:p>
    <w:p w14:paraId="00ED04A3" w14:textId="77777777" w:rsidR="00B914DD" w:rsidRPr="002617DB" w:rsidRDefault="00B914DD" w:rsidP="00B914DD">
      <w:pPr>
        <w:pStyle w:val="a6"/>
        <w:numPr>
          <w:ilvl w:val="0"/>
          <w:numId w:val="6"/>
        </w:numPr>
        <w:rPr>
          <w:i/>
          <w:color w:val="0070C0"/>
        </w:rPr>
      </w:pPr>
      <w:r w:rsidRPr="002A08E4">
        <w:rPr>
          <w:rFonts w:ascii="Times New Roman" w:hAnsi="Verdana" w:cs="Times New Roman" w:hint="eastAsia"/>
          <w:color w:val="000000"/>
        </w:rPr>
        <w:t>排除</w:t>
      </w:r>
      <w:r w:rsidRPr="002A08E4">
        <w:rPr>
          <w:rFonts w:ascii="Times New Roman" w:hAnsi="Verdana" w:cs="Times New Roman"/>
          <w:color w:val="000000"/>
        </w:rPr>
        <w:t>标准</w:t>
      </w:r>
    </w:p>
    <w:p w14:paraId="1FD788A1" w14:textId="77777777" w:rsidR="00B914DD" w:rsidRDefault="00B914DD" w:rsidP="005D34C6">
      <w:pPr>
        <w:pStyle w:val="a6"/>
        <w:rPr>
          <w:i/>
          <w:color w:val="0070C0"/>
        </w:rPr>
      </w:pPr>
      <w:r w:rsidRPr="002A08E4">
        <w:rPr>
          <w:rFonts w:hint="eastAsia"/>
          <w:i/>
          <w:color w:val="0070C0"/>
        </w:rPr>
        <w:t>(用清单的方式列出影响研究结果或安全性评估的情况，如可能影响研究的其他治疗、合并疾病和妊娠、认知障碍等。)</w:t>
      </w:r>
    </w:p>
    <w:p w14:paraId="2AA150CC" w14:textId="77777777" w:rsidR="00B914DD" w:rsidRPr="002617DB" w:rsidRDefault="00B914DD" w:rsidP="00B914DD">
      <w:pPr>
        <w:pStyle w:val="a6"/>
        <w:numPr>
          <w:ilvl w:val="0"/>
          <w:numId w:val="6"/>
        </w:numPr>
        <w:rPr>
          <w:i/>
          <w:color w:val="0070C0"/>
        </w:rPr>
      </w:pPr>
      <w:r w:rsidRPr="001C2DF0">
        <w:rPr>
          <w:rFonts w:ascii="Times New Roman" w:hAnsi="Verdana" w:cs="Times New Roman" w:hint="eastAsia"/>
          <w:color w:val="000000"/>
        </w:rPr>
        <w:t>中途退出标准（如适用）</w:t>
      </w:r>
    </w:p>
    <w:p w14:paraId="09A56BF4" w14:textId="77777777" w:rsidR="00B914DD" w:rsidRDefault="00B914DD" w:rsidP="005D34C6">
      <w:pPr>
        <w:pStyle w:val="a6"/>
        <w:rPr>
          <w:i/>
          <w:color w:val="0070C0"/>
        </w:rPr>
      </w:pPr>
      <w:r w:rsidRPr="001C2DF0">
        <w:rPr>
          <w:rFonts w:hint="eastAsia"/>
          <w:i/>
          <w:color w:val="0070C0"/>
        </w:rPr>
        <w:t>(用清单的方式列出退出标准。如受试者要求撤回知情同意；研究者从医学角度考虑受试者有必要中止研究等。)</w:t>
      </w:r>
    </w:p>
    <w:p w14:paraId="2A2B3690" w14:textId="77777777" w:rsidR="00B914DD" w:rsidRPr="002617DB" w:rsidRDefault="00B914DD" w:rsidP="00B914DD">
      <w:pPr>
        <w:pStyle w:val="a6"/>
        <w:numPr>
          <w:ilvl w:val="0"/>
          <w:numId w:val="6"/>
        </w:numPr>
        <w:rPr>
          <w:i/>
          <w:color w:val="0070C0"/>
        </w:rPr>
      </w:pPr>
      <w:r w:rsidRPr="001C2DF0">
        <w:rPr>
          <w:rFonts w:ascii="Times New Roman" w:hAnsi="Verdana" w:cs="Times New Roman" w:hint="eastAsia"/>
          <w:color w:val="000000"/>
        </w:rPr>
        <w:t>样本收集和样本要求（如适用）</w:t>
      </w:r>
    </w:p>
    <w:p w14:paraId="56D8F602" w14:textId="77777777" w:rsidR="00B914DD" w:rsidRDefault="00B914DD" w:rsidP="005D34C6">
      <w:pPr>
        <w:pStyle w:val="a6"/>
        <w:rPr>
          <w:i/>
          <w:color w:val="0070C0"/>
        </w:rPr>
      </w:pPr>
      <w:r w:rsidRPr="001C2DF0">
        <w:rPr>
          <w:rFonts w:hint="eastAsia"/>
          <w:i/>
          <w:color w:val="0070C0"/>
        </w:rPr>
        <w:t>（包括样本类型以及样本采集、保存和运输方法，样本采集的时间范围等。某些受试者样本可以来自既往的、其他研究的样本集或无特定用途的样本集。）</w:t>
      </w:r>
    </w:p>
    <w:p w14:paraId="5C629C0E" w14:textId="77777777" w:rsidR="00B914DD" w:rsidRDefault="00B914DD" w:rsidP="00B914DD">
      <w:pPr>
        <w:pStyle w:val="a6"/>
        <w:rPr>
          <w:rFonts w:ascii="Times New Roman" w:hAnsi="Verdana" w:cs="Times New Roman"/>
        </w:rPr>
      </w:pPr>
    </w:p>
    <w:p w14:paraId="79D6D5BC" w14:textId="79467938" w:rsidR="001206B0" w:rsidRDefault="00AB3BF9">
      <w:pPr>
        <w:pStyle w:val="a6"/>
        <w:numPr>
          <w:ilvl w:val="0"/>
          <w:numId w:val="2"/>
        </w:numPr>
        <w:outlineLvl w:val="0"/>
        <w:rPr>
          <w:rFonts w:ascii="Verdana" w:hAnsi="Verdana"/>
          <w:b/>
          <w:color w:val="000000"/>
        </w:rPr>
      </w:pPr>
      <w:r>
        <w:rPr>
          <w:rFonts w:ascii="Verdana" w:hAnsi="Verdana" w:hint="eastAsia"/>
          <w:b/>
          <w:color w:val="000000"/>
        </w:rPr>
        <w:t>研究</w:t>
      </w:r>
      <w:r w:rsidR="004945BC">
        <w:rPr>
          <w:rFonts w:ascii="Verdana" w:hAnsi="Verdana" w:hint="eastAsia"/>
          <w:b/>
          <w:color w:val="000000"/>
        </w:rPr>
        <w:t>设计</w:t>
      </w:r>
    </w:p>
    <w:p w14:paraId="2346FA2E" w14:textId="3BA24246" w:rsidR="004945BC" w:rsidRPr="004945BC" w:rsidRDefault="004945BC" w:rsidP="004945BC">
      <w:pPr>
        <w:pStyle w:val="ad"/>
        <w:numPr>
          <w:ilvl w:val="0"/>
          <w:numId w:val="4"/>
        </w:numPr>
        <w:ind w:firstLineChars="0"/>
        <w:outlineLvl w:val="1"/>
        <w:rPr>
          <w:rFonts w:ascii="Times New Roman" w:hAnsi="Verdana"/>
          <w:color w:val="000000"/>
          <w:kern w:val="0"/>
          <w:sz w:val="24"/>
          <w:szCs w:val="24"/>
        </w:rPr>
      </w:pPr>
      <w:r w:rsidRPr="004945BC">
        <w:rPr>
          <w:rFonts w:ascii="Times New Roman" w:hAnsi="Verdana" w:hint="eastAsia"/>
          <w:color w:val="000000"/>
          <w:kern w:val="0"/>
          <w:sz w:val="24"/>
          <w:szCs w:val="24"/>
        </w:rPr>
        <w:t>研究设计类型</w:t>
      </w:r>
    </w:p>
    <w:p w14:paraId="0DD734A8" w14:textId="77777777" w:rsidR="002E5C75" w:rsidRDefault="00AB3BF9" w:rsidP="005E032A">
      <w:pPr>
        <w:pStyle w:val="a6"/>
        <w:rPr>
          <w:i/>
          <w:color w:val="0070C0"/>
        </w:rPr>
      </w:pPr>
      <w:r>
        <w:rPr>
          <w:rFonts w:hint="eastAsia"/>
          <w:i/>
          <w:color w:val="0070C0"/>
        </w:rPr>
        <w:t>（简述研究的整体设计</w:t>
      </w:r>
      <w:r w:rsidR="005E032A">
        <w:rPr>
          <w:rFonts w:hint="eastAsia"/>
          <w:i/>
          <w:color w:val="0070C0"/>
        </w:rPr>
        <w:t>。</w:t>
      </w:r>
    </w:p>
    <w:p w14:paraId="4E813860" w14:textId="75936965" w:rsidR="00197C08" w:rsidRDefault="00197C08" w:rsidP="008D28D4">
      <w:pPr>
        <w:pStyle w:val="a6"/>
        <w:numPr>
          <w:ilvl w:val="0"/>
          <w:numId w:val="8"/>
        </w:numPr>
        <w:rPr>
          <w:i/>
          <w:color w:val="0070C0"/>
        </w:rPr>
      </w:pPr>
      <w:r w:rsidRPr="0054751D">
        <w:rPr>
          <w:rFonts w:hint="eastAsia"/>
          <w:b/>
          <w:bCs/>
          <w:i/>
          <w:color w:val="0070C0"/>
          <w:u w:val="single"/>
        </w:rPr>
        <w:t>诊断模型</w:t>
      </w:r>
      <w:r w:rsidRPr="00630F58">
        <w:rPr>
          <w:rFonts w:hint="eastAsia"/>
          <w:i/>
          <w:color w:val="0070C0"/>
        </w:rPr>
        <w:t>一般采用横断面研究</w:t>
      </w:r>
      <w:r>
        <w:rPr>
          <w:rFonts w:hint="eastAsia"/>
          <w:i/>
          <w:color w:val="0070C0"/>
        </w:rPr>
        <w:t>数据</w:t>
      </w:r>
      <w:r w:rsidRPr="00630F58">
        <w:rPr>
          <w:rFonts w:hint="eastAsia"/>
          <w:i/>
          <w:color w:val="0070C0"/>
        </w:rPr>
        <w:t>，有时候需要依赖随访获取结局（确诊）信息的诊断预测模型也可以采用</w:t>
      </w:r>
      <w:r>
        <w:rPr>
          <w:rFonts w:hint="eastAsia"/>
          <w:i/>
          <w:color w:val="0070C0"/>
        </w:rPr>
        <w:t>纵向</w:t>
      </w:r>
      <w:r w:rsidRPr="00630F58">
        <w:rPr>
          <w:rFonts w:hint="eastAsia"/>
          <w:i/>
          <w:color w:val="0070C0"/>
        </w:rPr>
        <w:t>研究</w:t>
      </w:r>
      <w:r>
        <w:rPr>
          <w:rFonts w:hint="eastAsia"/>
          <w:i/>
          <w:color w:val="0070C0"/>
        </w:rPr>
        <w:t>；</w:t>
      </w:r>
    </w:p>
    <w:p w14:paraId="41D297B1" w14:textId="38E1567E" w:rsidR="001206B0" w:rsidRPr="00197C08" w:rsidRDefault="00630F58" w:rsidP="00197C08">
      <w:pPr>
        <w:pStyle w:val="a6"/>
        <w:numPr>
          <w:ilvl w:val="0"/>
          <w:numId w:val="8"/>
        </w:numPr>
        <w:rPr>
          <w:i/>
          <w:color w:val="0070C0"/>
        </w:rPr>
      </w:pPr>
      <w:r w:rsidRPr="005D34C6">
        <w:rPr>
          <w:rFonts w:hint="eastAsia"/>
          <w:b/>
          <w:bCs/>
          <w:i/>
          <w:color w:val="0070C0"/>
          <w:u w:val="single"/>
        </w:rPr>
        <w:t>预后模型</w:t>
      </w:r>
      <w:r w:rsidR="008660AA" w:rsidRPr="00197C08">
        <w:rPr>
          <w:rFonts w:hint="eastAsia"/>
          <w:i/>
          <w:color w:val="0070C0"/>
        </w:rPr>
        <w:t>可利用队列研究、随机试验、巢式病例对照等研究数据，</w:t>
      </w:r>
      <w:r w:rsidRPr="00197C08">
        <w:rPr>
          <w:rFonts w:hint="eastAsia"/>
          <w:i/>
          <w:color w:val="0070C0"/>
        </w:rPr>
        <w:t>实际研究中如果使用回顾性队列数据，一定要</w:t>
      </w:r>
      <w:r w:rsidR="005E032A" w:rsidRPr="00197C08">
        <w:rPr>
          <w:rFonts w:hint="eastAsia"/>
          <w:i/>
          <w:color w:val="0070C0"/>
        </w:rPr>
        <w:t>注意</w:t>
      </w:r>
      <w:r w:rsidRPr="00197C08">
        <w:rPr>
          <w:rFonts w:hint="eastAsia"/>
          <w:i/>
          <w:color w:val="0070C0"/>
        </w:rPr>
        <w:t>数据存在的潜在偏倚的影响</w:t>
      </w:r>
      <w:r w:rsidR="00AB3BF9" w:rsidRPr="00197C08">
        <w:rPr>
          <w:rFonts w:hint="eastAsia"/>
          <w:i/>
          <w:color w:val="0070C0"/>
        </w:rPr>
        <w:t>）</w:t>
      </w:r>
    </w:p>
    <w:p w14:paraId="43C3FF70" w14:textId="205EC5B7" w:rsidR="004945BC" w:rsidRPr="004945BC" w:rsidRDefault="004945BC" w:rsidP="004945BC">
      <w:pPr>
        <w:pStyle w:val="ad"/>
        <w:numPr>
          <w:ilvl w:val="0"/>
          <w:numId w:val="4"/>
        </w:numPr>
        <w:ind w:firstLineChars="0"/>
        <w:outlineLvl w:val="1"/>
        <w:rPr>
          <w:rFonts w:ascii="Times New Roman" w:hAnsi="Verdana"/>
          <w:color w:val="000000"/>
          <w:kern w:val="0"/>
          <w:sz w:val="24"/>
          <w:szCs w:val="24"/>
        </w:rPr>
      </w:pPr>
      <w:r w:rsidRPr="004945BC">
        <w:rPr>
          <w:rFonts w:ascii="Times New Roman" w:hAnsi="Verdana" w:hint="eastAsia"/>
          <w:color w:val="000000"/>
          <w:kern w:val="0"/>
          <w:sz w:val="24"/>
          <w:szCs w:val="24"/>
        </w:rPr>
        <w:t>金标准</w:t>
      </w:r>
      <w:r w:rsidR="00F2099D">
        <w:rPr>
          <w:rFonts w:ascii="Times New Roman" w:hAnsi="Verdana" w:hint="eastAsia"/>
          <w:color w:val="000000"/>
          <w:kern w:val="0"/>
          <w:sz w:val="24"/>
          <w:szCs w:val="24"/>
        </w:rPr>
        <w:t>/</w:t>
      </w:r>
      <w:r w:rsidR="00F2099D">
        <w:rPr>
          <w:rFonts w:ascii="Times New Roman" w:hAnsi="Verdana" w:hint="eastAsia"/>
          <w:color w:val="000000"/>
          <w:kern w:val="0"/>
          <w:sz w:val="24"/>
          <w:szCs w:val="24"/>
        </w:rPr>
        <w:t>预后</w:t>
      </w:r>
      <w:r w:rsidR="00D77620">
        <w:rPr>
          <w:rFonts w:ascii="Times New Roman" w:hAnsi="Verdana" w:hint="eastAsia"/>
          <w:color w:val="000000"/>
          <w:kern w:val="0"/>
          <w:sz w:val="24"/>
          <w:szCs w:val="24"/>
        </w:rPr>
        <w:t>结局指标</w:t>
      </w:r>
    </w:p>
    <w:p w14:paraId="7A515153" w14:textId="13784440" w:rsidR="002E5C75" w:rsidRDefault="004945BC" w:rsidP="002E5C75">
      <w:pPr>
        <w:pStyle w:val="a6"/>
        <w:numPr>
          <w:ilvl w:val="0"/>
          <w:numId w:val="9"/>
        </w:numPr>
        <w:rPr>
          <w:i/>
          <w:color w:val="0070C0"/>
        </w:rPr>
      </w:pPr>
      <w:r>
        <w:rPr>
          <w:rFonts w:hint="eastAsia"/>
          <w:i/>
          <w:color w:val="0070C0"/>
        </w:rPr>
        <w:t>（</w:t>
      </w:r>
      <w:r w:rsidRPr="005D34C6">
        <w:rPr>
          <w:b/>
          <w:bCs/>
          <w:i/>
          <w:color w:val="0070C0"/>
          <w:u w:val="single"/>
        </w:rPr>
        <w:t>诊断模型</w:t>
      </w:r>
      <w:r w:rsidRPr="004945BC">
        <w:rPr>
          <w:i/>
          <w:color w:val="0070C0"/>
        </w:rPr>
        <w:t>研究中，需要</w:t>
      </w:r>
      <w:r w:rsidRPr="004945BC">
        <w:rPr>
          <w:rFonts w:hint="eastAsia"/>
          <w:i/>
          <w:color w:val="0070C0"/>
        </w:rPr>
        <w:t>设置</w:t>
      </w:r>
      <w:r w:rsidRPr="004945BC">
        <w:rPr>
          <w:i/>
          <w:color w:val="0070C0"/>
        </w:rPr>
        <w:t>“金标准”，</w:t>
      </w:r>
      <w:r w:rsidRPr="004945BC">
        <w:rPr>
          <w:rFonts w:hint="eastAsia"/>
          <w:i/>
          <w:color w:val="0070C0"/>
        </w:rPr>
        <w:t xml:space="preserve"> </w:t>
      </w:r>
      <w:r w:rsidRPr="00D00698">
        <w:rPr>
          <w:rFonts w:hint="eastAsia"/>
          <w:i/>
          <w:color w:val="0070C0"/>
        </w:rPr>
        <w:t>详细</w:t>
      </w:r>
      <w:proofErr w:type="gramStart"/>
      <w:r w:rsidRPr="00D00698">
        <w:rPr>
          <w:rFonts w:hint="eastAsia"/>
          <w:i/>
          <w:color w:val="0070C0"/>
        </w:rPr>
        <w:t>描述金</w:t>
      </w:r>
      <w:proofErr w:type="gramEnd"/>
      <w:r w:rsidRPr="00D00698">
        <w:rPr>
          <w:rFonts w:hint="eastAsia"/>
          <w:i/>
          <w:color w:val="0070C0"/>
        </w:rPr>
        <w:t>标准以及选择金标准的理由</w:t>
      </w:r>
      <w:r>
        <w:rPr>
          <w:rFonts w:hint="eastAsia"/>
          <w:i/>
          <w:color w:val="0070C0"/>
        </w:rPr>
        <w:t>，</w:t>
      </w:r>
      <w:r w:rsidRPr="00137C5A">
        <w:rPr>
          <w:rFonts w:hint="eastAsia"/>
          <w:i/>
          <w:color w:val="0070C0"/>
        </w:rPr>
        <w:t>如没有金标准，需说明理由</w:t>
      </w:r>
      <w:r>
        <w:rPr>
          <w:rFonts w:hint="eastAsia"/>
          <w:i/>
          <w:color w:val="0070C0"/>
        </w:rPr>
        <w:t>。</w:t>
      </w:r>
      <w:r w:rsidRPr="004945BC">
        <w:rPr>
          <w:i/>
          <w:color w:val="0070C0"/>
        </w:rPr>
        <w:t>“金标准”的诊断应该在“盲法”状态下进行，即“金标准”的诊断不能借助预测模型中的预测因子信息，以避免诊断评估偏倚</w:t>
      </w:r>
      <w:r w:rsidR="003368C2" w:rsidRPr="004945BC">
        <w:rPr>
          <w:i/>
          <w:color w:val="0070C0"/>
        </w:rPr>
        <w:t>。</w:t>
      </w:r>
    </w:p>
    <w:p w14:paraId="4B1BDD7A" w14:textId="1D8CB11F" w:rsidR="003368C2" w:rsidRDefault="003368C2" w:rsidP="002E5C75">
      <w:pPr>
        <w:pStyle w:val="a6"/>
        <w:numPr>
          <w:ilvl w:val="0"/>
          <w:numId w:val="9"/>
        </w:numPr>
        <w:rPr>
          <w:i/>
          <w:color w:val="0070C0"/>
        </w:rPr>
      </w:pPr>
      <w:r w:rsidRPr="005D34C6">
        <w:rPr>
          <w:rFonts w:hint="eastAsia"/>
          <w:b/>
          <w:bCs/>
          <w:i/>
          <w:color w:val="0070C0"/>
          <w:u w:val="single"/>
        </w:rPr>
        <w:lastRenderedPageBreak/>
        <w:t>预后模型</w:t>
      </w:r>
      <w:r>
        <w:rPr>
          <w:rFonts w:hint="eastAsia"/>
          <w:i/>
          <w:color w:val="0070C0"/>
        </w:rPr>
        <w:t>研究中，需明确设置预后结局指标，详细描述该结局选择的理由、定义</w:t>
      </w:r>
      <w:r w:rsidR="00862306">
        <w:rPr>
          <w:rFonts w:hint="eastAsia"/>
          <w:i/>
          <w:color w:val="0070C0"/>
        </w:rPr>
        <w:t>和评估</w:t>
      </w:r>
      <w:r>
        <w:rPr>
          <w:rFonts w:hint="eastAsia"/>
          <w:i/>
          <w:color w:val="0070C0"/>
        </w:rPr>
        <w:t>方法</w:t>
      </w:r>
      <w:r w:rsidR="002715CB">
        <w:rPr>
          <w:rFonts w:hint="eastAsia"/>
          <w:i/>
          <w:color w:val="0070C0"/>
        </w:rPr>
        <w:t>，</w:t>
      </w:r>
      <w:r w:rsidR="002715CB" w:rsidRPr="002715CB">
        <w:rPr>
          <w:rFonts w:hint="eastAsia"/>
          <w:i/>
          <w:color w:val="0070C0"/>
        </w:rPr>
        <w:t>如何以及何时进行评估</w:t>
      </w:r>
      <w:r w:rsidR="00D77620">
        <w:rPr>
          <w:rFonts w:hint="eastAsia"/>
          <w:i/>
          <w:color w:val="0070C0"/>
        </w:rPr>
        <w:t>，</w:t>
      </w:r>
      <w:r w:rsidR="00D77620" w:rsidRPr="00D77620">
        <w:rPr>
          <w:rFonts w:hint="eastAsia"/>
          <w:i/>
          <w:color w:val="0070C0"/>
        </w:rPr>
        <w:t>如果实施了盲法则需说明具体的实施策略</w:t>
      </w:r>
      <w:r>
        <w:rPr>
          <w:rFonts w:hint="eastAsia"/>
          <w:i/>
          <w:color w:val="0070C0"/>
        </w:rPr>
        <w:t>。</w:t>
      </w:r>
      <w:r w:rsidR="004945BC" w:rsidRPr="004945BC">
        <w:rPr>
          <w:i/>
          <w:color w:val="0070C0"/>
        </w:rPr>
        <w:t>）</w:t>
      </w:r>
    </w:p>
    <w:p w14:paraId="56882234" w14:textId="3EAD86B1" w:rsidR="00B914DD" w:rsidRPr="005D34C6" w:rsidRDefault="00B914DD" w:rsidP="005D34C6">
      <w:pPr>
        <w:pStyle w:val="ad"/>
        <w:numPr>
          <w:ilvl w:val="0"/>
          <w:numId w:val="4"/>
        </w:numPr>
        <w:ind w:firstLineChars="0"/>
        <w:outlineLvl w:val="1"/>
        <w:rPr>
          <w:rFonts w:ascii="Times New Roman" w:hAnsi="Verdana"/>
          <w:color w:val="000000"/>
        </w:rPr>
      </w:pPr>
      <w:r w:rsidRPr="005D34C6">
        <w:rPr>
          <w:rFonts w:ascii="Times New Roman" w:hAnsi="Verdana" w:hint="eastAsia"/>
          <w:color w:val="000000"/>
          <w:kern w:val="0"/>
          <w:sz w:val="24"/>
          <w:szCs w:val="24"/>
        </w:rPr>
        <w:t>样本量估计</w:t>
      </w:r>
    </w:p>
    <w:p w14:paraId="3F94F8BC" w14:textId="7260BBDD" w:rsidR="00B914DD" w:rsidRDefault="00B914DD" w:rsidP="005D34C6">
      <w:pPr>
        <w:pStyle w:val="a6"/>
        <w:rPr>
          <w:i/>
          <w:color w:val="0070C0"/>
        </w:rPr>
      </w:pPr>
      <w:r>
        <w:rPr>
          <w:rFonts w:hint="eastAsia"/>
          <w:i/>
          <w:color w:val="0070C0"/>
        </w:rPr>
        <w:t>（</w:t>
      </w:r>
      <w:r w:rsidRPr="009D564F">
        <w:rPr>
          <w:rFonts w:hint="eastAsia"/>
          <w:i/>
          <w:color w:val="0070C0"/>
        </w:rPr>
        <w:t>临床预测模型研究也需对样本量估计进行说明</w:t>
      </w:r>
      <w:r>
        <w:rPr>
          <w:rFonts w:hint="eastAsia"/>
          <w:i/>
          <w:color w:val="0070C0"/>
        </w:rPr>
        <w:t>，</w:t>
      </w:r>
      <w:r w:rsidRPr="00D77620">
        <w:rPr>
          <w:rFonts w:hint="eastAsia"/>
          <w:i/>
          <w:color w:val="0070C0"/>
        </w:rPr>
        <w:t>是基于统计方法，还是基于现实考虑（比如使用现有数据）</w:t>
      </w:r>
      <w:r w:rsidRPr="009D564F">
        <w:rPr>
          <w:rFonts w:hint="eastAsia"/>
          <w:i/>
          <w:color w:val="0070C0"/>
        </w:rPr>
        <w:t>。</w:t>
      </w:r>
      <w:r>
        <w:rPr>
          <w:rFonts w:hint="eastAsia"/>
          <w:i/>
          <w:color w:val="0070C0"/>
        </w:rPr>
        <w:t>如基于统计方法计算，</w:t>
      </w:r>
      <w:r w:rsidRPr="00F46C32">
        <w:rPr>
          <w:rFonts w:hint="eastAsia"/>
          <w:i/>
          <w:color w:val="0070C0"/>
        </w:rPr>
        <w:t>建议研究者根据BMJ文献</w:t>
      </w:r>
      <w:r>
        <w:rPr>
          <w:rFonts w:hint="eastAsia"/>
          <w:i/>
          <w:color w:val="0070C0"/>
        </w:rPr>
        <w:t>（文献链接：</w:t>
      </w:r>
      <w:hyperlink r:id="rId8" w:history="1">
        <w:r>
          <w:rPr>
            <w:rStyle w:val="ae"/>
          </w:rPr>
          <w:t>Calculating the sample size required for developing a clinical prediction model | The BMJ</w:t>
        </w:r>
      </w:hyperlink>
      <w:r w:rsidRPr="00F46C32">
        <w:rPr>
          <w:rFonts w:hint="eastAsia"/>
          <w:i/>
          <w:color w:val="0070C0"/>
        </w:rPr>
        <w:t>)</w:t>
      </w:r>
      <w:r>
        <w:rPr>
          <w:rFonts w:hint="eastAsia"/>
          <w:i/>
          <w:color w:val="0070C0"/>
        </w:rPr>
        <w:t>中提出的四步法对研究</w:t>
      </w:r>
      <w:r w:rsidRPr="00F46C32">
        <w:rPr>
          <w:rFonts w:hint="eastAsia"/>
          <w:i/>
          <w:color w:val="0070C0"/>
        </w:rPr>
        <w:t>进行</w:t>
      </w:r>
      <w:r w:rsidR="000A19E5">
        <w:rPr>
          <w:rFonts w:hint="eastAsia"/>
          <w:i/>
          <w:color w:val="0070C0"/>
        </w:rPr>
        <w:t>建模部分</w:t>
      </w:r>
      <w:r w:rsidRPr="00F46C32">
        <w:rPr>
          <w:rFonts w:hint="eastAsia"/>
          <w:i/>
          <w:color w:val="0070C0"/>
        </w:rPr>
        <w:t>样本量的合理计算。</w:t>
      </w:r>
      <w:r>
        <w:rPr>
          <w:rFonts w:hint="eastAsia"/>
          <w:i/>
          <w:color w:val="0070C0"/>
        </w:rPr>
        <w:t>既往常用的</w:t>
      </w:r>
      <w:r w:rsidRPr="00F46C32">
        <w:rPr>
          <w:rFonts w:hint="eastAsia"/>
          <w:i/>
          <w:color w:val="0070C0"/>
        </w:rPr>
        <w:t>“10 EPV”（10 events per variable）经验法则</w:t>
      </w:r>
      <w:r>
        <w:rPr>
          <w:rFonts w:hint="eastAsia"/>
          <w:i/>
          <w:color w:val="0070C0"/>
        </w:rPr>
        <w:t>存在诸多</w:t>
      </w:r>
      <w:r w:rsidRPr="00F46C32">
        <w:rPr>
          <w:rFonts w:hint="eastAsia"/>
          <w:i/>
          <w:color w:val="0070C0"/>
        </w:rPr>
        <w:t>问题，需要结合具体研究情境具体判断</w:t>
      </w:r>
      <w:r>
        <w:rPr>
          <w:rFonts w:hint="eastAsia"/>
          <w:i/>
          <w:color w:val="0070C0"/>
        </w:rPr>
        <w:t>，在此不做推荐</w:t>
      </w:r>
      <w:r w:rsidRPr="00F46C32">
        <w:rPr>
          <w:rFonts w:hint="eastAsia"/>
          <w:i/>
          <w:color w:val="0070C0"/>
        </w:rPr>
        <w:t>。</w:t>
      </w:r>
      <w:r>
        <w:rPr>
          <w:rFonts w:hint="eastAsia"/>
          <w:i/>
          <w:color w:val="0070C0"/>
        </w:rPr>
        <w:t>）</w:t>
      </w:r>
    </w:p>
    <w:p w14:paraId="1100933E" w14:textId="2214F80A" w:rsidR="00B914DD" w:rsidRPr="005D34C6" w:rsidRDefault="00B914DD" w:rsidP="005D34C6">
      <w:pPr>
        <w:pStyle w:val="ad"/>
        <w:numPr>
          <w:ilvl w:val="0"/>
          <w:numId w:val="4"/>
        </w:numPr>
        <w:ind w:firstLineChars="0"/>
        <w:outlineLvl w:val="1"/>
        <w:rPr>
          <w:rFonts w:ascii="Times New Roman" w:hAnsi="Verdana"/>
          <w:color w:val="000000"/>
        </w:rPr>
      </w:pPr>
      <w:r w:rsidRPr="005D34C6">
        <w:rPr>
          <w:rFonts w:ascii="Times New Roman" w:hAnsi="Verdana" w:hint="eastAsia"/>
          <w:color w:val="000000"/>
          <w:kern w:val="0"/>
          <w:sz w:val="24"/>
          <w:szCs w:val="24"/>
        </w:rPr>
        <w:t>数据集定义</w:t>
      </w:r>
    </w:p>
    <w:p w14:paraId="5E1D673F" w14:textId="77777777" w:rsidR="00B914DD" w:rsidRDefault="00B914DD" w:rsidP="00B914DD">
      <w:pPr>
        <w:overflowPunct w:val="0"/>
        <w:rPr>
          <w:rFonts w:ascii="宋体" w:hAnsi="宋体" w:cs="宋体"/>
          <w:i/>
          <w:color w:val="0070C0"/>
          <w:kern w:val="0"/>
          <w:sz w:val="24"/>
          <w:szCs w:val="24"/>
        </w:rPr>
      </w:pPr>
      <w:r w:rsidRPr="005D34C6">
        <w:rPr>
          <w:rFonts w:ascii="宋体" w:hAnsi="宋体" w:cs="宋体" w:hint="eastAsia"/>
          <w:i/>
          <w:color w:val="0070C0"/>
          <w:kern w:val="0"/>
          <w:sz w:val="24"/>
          <w:szCs w:val="24"/>
        </w:rPr>
        <w:t>（预测模型的研究一般建议构建三个数据集：训练集（用于模型训练）、验证集（若有，用于模型调优，或称作调优集）、测试集（若有，用于模型性能评估），明确训练集、验证集、测试集的划分方法、划分依据、数据分配比例。训练集原则上需保证样本分布具有均衡性，测试集、验证集原则上需保证样本分布符合真实情况。）</w:t>
      </w:r>
    </w:p>
    <w:p w14:paraId="77461C39" w14:textId="77777777" w:rsidR="00B914DD" w:rsidRDefault="00B914DD" w:rsidP="00B914DD">
      <w:pPr>
        <w:overflowPunct w:val="0"/>
        <w:rPr>
          <w:rFonts w:ascii="宋体" w:hAnsi="宋体" w:cs="宋体"/>
          <w:i/>
          <w:color w:val="0070C0"/>
          <w:kern w:val="0"/>
          <w:sz w:val="24"/>
          <w:szCs w:val="24"/>
        </w:rPr>
      </w:pPr>
    </w:p>
    <w:p w14:paraId="2A39C450" w14:textId="16F50C48" w:rsidR="00B914DD" w:rsidRPr="005D34C6" w:rsidRDefault="00B914DD" w:rsidP="005D34C6">
      <w:pPr>
        <w:pStyle w:val="ad"/>
        <w:numPr>
          <w:ilvl w:val="0"/>
          <w:numId w:val="4"/>
        </w:numPr>
        <w:ind w:firstLineChars="0"/>
        <w:outlineLvl w:val="1"/>
        <w:rPr>
          <w:rFonts w:ascii="Times New Roman" w:hAnsi="Verdana"/>
          <w:color w:val="000000"/>
          <w:kern w:val="0"/>
          <w:sz w:val="24"/>
          <w:szCs w:val="24"/>
        </w:rPr>
      </w:pPr>
      <w:r w:rsidRPr="005D34C6">
        <w:rPr>
          <w:rFonts w:ascii="Times New Roman" w:hAnsi="Verdana" w:hint="eastAsia"/>
          <w:color w:val="000000"/>
          <w:kern w:val="0"/>
          <w:sz w:val="24"/>
          <w:szCs w:val="24"/>
        </w:rPr>
        <w:t>预测因素</w:t>
      </w:r>
    </w:p>
    <w:p w14:paraId="5AD17D76" w14:textId="70EA0C8B" w:rsidR="00B914DD" w:rsidRDefault="00B914DD" w:rsidP="005D34C6">
      <w:pPr>
        <w:pStyle w:val="ad"/>
        <w:overflowPunct w:val="0"/>
        <w:ind w:firstLineChars="0" w:firstLine="0"/>
        <w:rPr>
          <w:rFonts w:ascii="宋体" w:hAnsi="宋体" w:cs="宋体"/>
          <w:i/>
          <w:color w:val="0070C0"/>
          <w:kern w:val="0"/>
          <w:sz w:val="24"/>
          <w:szCs w:val="24"/>
        </w:rPr>
      </w:pPr>
      <w:r>
        <w:rPr>
          <w:rFonts w:ascii="宋体" w:hAnsi="宋体" w:cs="宋体" w:hint="eastAsia"/>
          <w:i/>
          <w:color w:val="0070C0"/>
          <w:kern w:val="0"/>
          <w:sz w:val="24"/>
          <w:szCs w:val="24"/>
        </w:rPr>
        <w:t>（</w:t>
      </w:r>
      <w:r w:rsidRPr="00497213">
        <w:rPr>
          <w:rFonts w:ascii="宋体" w:hAnsi="宋体" w:cs="宋体" w:hint="eastAsia"/>
          <w:i/>
          <w:color w:val="0070C0"/>
          <w:kern w:val="0"/>
          <w:sz w:val="24"/>
          <w:szCs w:val="24"/>
        </w:rPr>
        <w:t>清晰定义建立或验证多因素预测模型所使用的所有预测因素，包括如何以及何时测量</w:t>
      </w:r>
      <w:r>
        <w:rPr>
          <w:rFonts w:ascii="宋体" w:hAnsi="宋体" w:cs="宋体" w:hint="eastAsia"/>
          <w:i/>
          <w:color w:val="0070C0"/>
          <w:kern w:val="0"/>
          <w:sz w:val="24"/>
          <w:szCs w:val="24"/>
        </w:rPr>
        <w:t>，如</w:t>
      </w:r>
      <w:proofErr w:type="gramStart"/>
      <w:r>
        <w:rPr>
          <w:rFonts w:ascii="宋体" w:hAnsi="宋体" w:cs="宋体" w:hint="eastAsia"/>
          <w:i/>
          <w:color w:val="0070C0"/>
          <w:kern w:val="0"/>
          <w:sz w:val="24"/>
          <w:szCs w:val="24"/>
        </w:rPr>
        <w:t>使用盲法进行</w:t>
      </w:r>
      <w:proofErr w:type="gramEnd"/>
      <w:r>
        <w:rPr>
          <w:rFonts w:ascii="宋体" w:hAnsi="宋体" w:cs="宋体" w:hint="eastAsia"/>
          <w:i/>
          <w:color w:val="0070C0"/>
          <w:kern w:val="0"/>
          <w:sz w:val="24"/>
          <w:szCs w:val="24"/>
        </w:rPr>
        <w:t>测量，应</w:t>
      </w:r>
      <w:proofErr w:type="gramStart"/>
      <w:r>
        <w:rPr>
          <w:rFonts w:ascii="宋体" w:hAnsi="宋体" w:cs="宋体" w:hint="eastAsia"/>
          <w:i/>
          <w:color w:val="0070C0"/>
          <w:kern w:val="0"/>
          <w:sz w:val="24"/>
          <w:szCs w:val="24"/>
        </w:rPr>
        <w:t>描述</w:t>
      </w:r>
      <w:r w:rsidRPr="00B914DD">
        <w:rPr>
          <w:rFonts w:ascii="宋体" w:hAnsi="宋体" w:cs="宋体" w:hint="eastAsia"/>
          <w:i/>
          <w:color w:val="0070C0"/>
          <w:kern w:val="0"/>
          <w:sz w:val="24"/>
          <w:szCs w:val="24"/>
        </w:rPr>
        <w:t>盲</w:t>
      </w:r>
      <w:r>
        <w:rPr>
          <w:rFonts w:ascii="宋体" w:hAnsi="宋体" w:cs="宋体" w:hint="eastAsia"/>
          <w:i/>
          <w:color w:val="0070C0"/>
          <w:kern w:val="0"/>
          <w:sz w:val="24"/>
          <w:szCs w:val="24"/>
        </w:rPr>
        <w:t>法过</w:t>
      </w:r>
      <w:proofErr w:type="gramEnd"/>
      <w:r>
        <w:rPr>
          <w:rFonts w:ascii="宋体" w:hAnsi="宋体" w:cs="宋体" w:hint="eastAsia"/>
          <w:i/>
          <w:color w:val="0070C0"/>
          <w:kern w:val="0"/>
          <w:sz w:val="24"/>
          <w:szCs w:val="24"/>
        </w:rPr>
        <w:t>程。）</w:t>
      </w:r>
    </w:p>
    <w:p w14:paraId="14C96616" w14:textId="77777777" w:rsidR="00B914DD" w:rsidRPr="005D34C6" w:rsidRDefault="00B914DD" w:rsidP="005D34C6">
      <w:pPr>
        <w:pStyle w:val="ad"/>
        <w:overflowPunct w:val="0"/>
        <w:ind w:firstLine="480"/>
        <w:rPr>
          <w:rFonts w:ascii="宋体" w:hAnsi="宋体" w:cs="宋体"/>
          <w:i/>
          <w:color w:val="0070C0"/>
          <w:kern w:val="0"/>
          <w:sz w:val="24"/>
          <w:szCs w:val="24"/>
        </w:rPr>
      </w:pPr>
    </w:p>
    <w:p w14:paraId="4A2BA4EA" w14:textId="77777777" w:rsidR="001206B0" w:rsidRDefault="00AB3BF9" w:rsidP="009278C2">
      <w:pPr>
        <w:pStyle w:val="a6"/>
        <w:numPr>
          <w:ilvl w:val="0"/>
          <w:numId w:val="2"/>
        </w:numPr>
        <w:outlineLvl w:val="0"/>
        <w:rPr>
          <w:rFonts w:ascii="Verdana" w:hAnsi="Verdana"/>
          <w:b/>
          <w:color w:val="000000"/>
        </w:rPr>
      </w:pPr>
      <w:r>
        <w:rPr>
          <w:rFonts w:ascii="Verdana" w:hAnsi="Verdana" w:hint="eastAsia"/>
          <w:b/>
          <w:color w:val="000000"/>
        </w:rPr>
        <w:t>数据治理</w:t>
      </w:r>
      <w:r>
        <w:rPr>
          <w:rFonts w:ascii="Verdana" w:hAnsi="Verdana" w:hint="eastAsia"/>
          <w:b/>
          <w:color w:val="000000"/>
        </w:rPr>
        <w:t>/</w:t>
      </w:r>
      <w:r>
        <w:rPr>
          <w:rFonts w:ascii="Verdana" w:hAnsi="Verdana" w:hint="eastAsia"/>
          <w:b/>
          <w:color w:val="000000"/>
        </w:rPr>
        <w:t>数据管理计划</w:t>
      </w:r>
    </w:p>
    <w:p w14:paraId="45ED751A" w14:textId="75EADD75" w:rsidR="00DF653F" w:rsidRDefault="00AB3BF9" w:rsidP="005D34C6">
      <w:pPr>
        <w:pStyle w:val="a6"/>
        <w:spacing w:before="0" w:beforeAutospacing="0" w:after="0" w:afterAutospacing="0"/>
        <w:rPr>
          <w:i/>
          <w:color w:val="0070C0"/>
        </w:rPr>
      </w:pPr>
      <w:r>
        <w:rPr>
          <w:rFonts w:hint="eastAsia"/>
          <w:i/>
          <w:color w:val="0070C0"/>
        </w:rPr>
        <w:t>（</w:t>
      </w:r>
      <w:r w:rsidR="000366BC" w:rsidRPr="000366BC">
        <w:rPr>
          <w:rFonts w:hint="eastAsia"/>
          <w:i/>
          <w:color w:val="0070C0"/>
        </w:rPr>
        <w:t>数据采集需考虑采集设备、采集过程、数据脱敏等质控要求，并建立数据采集操作规范。前瞻性研究要求使用EDC</w:t>
      </w:r>
      <w:r w:rsidR="007D0023" w:rsidRPr="007D0023">
        <w:rPr>
          <w:rFonts w:hint="eastAsia"/>
          <w:i/>
          <w:color w:val="0070C0"/>
        </w:rPr>
        <w:t>进行数据采集</w:t>
      </w:r>
      <w:r w:rsidR="000366BC" w:rsidRPr="000366BC">
        <w:rPr>
          <w:rFonts w:hint="eastAsia"/>
          <w:i/>
          <w:color w:val="0070C0"/>
        </w:rPr>
        <w:t>。回顾性研究需详细说明数据采集的时间和人群范围、关键字段。</w:t>
      </w:r>
    </w:p>
    <w:p w14:paraId="524AF7B6" w14:textId="4E7707CA" w:rsidR="00D77620" w:rsidRDefault="007D0023" w:rsidP="005D34C6">
      <w:pPr>
        <w:pStyle w:val="a6"/>
        <w:spacing w:before="0" w:beforeAutospacing="0" w:after="0" w:afterAutospacing="0"/>
        <w:rPr>
          <w:i/>
          <w:color w:val="0070C0"/>
        </w:rPr>
      </w:pPr>
      <w:r w:rsidRPr="007D0023">
        <w:rPr>
          <w:rFonts w:hint="eastAsia"/>
          <w:i/>
          <w:color w:val="0070C0"/>
        </w:rPr>
        <w:t>回顾性研究需详细说明数据采集的时间和人群范围、关键字段以及数据治理计划；前瞻性研究要求使用EDC进行数据管理，需明确质量核查和管理计划。</w:t>
      </w:r>
      <w:r w:rsidR="00CE2186">
        <w:rPr>
          <w:rFonts w:hint="eastAsia"/>
          <w:i/>
          <w:color w:val="0070C0"/>
        </w:rPr>
        <w:t>）</w:t>
      </w:r>
    </w:p>
    <w:p w14:paraId="38160CC2" w14:textId="77777777" w:rsidR="00227407" w:rsidRDefault="00227407" w:rsidP="00D77620">
      <w:pPr>
        <w:overflowPunct w:val="0"/>
        <w:ind w:firstLineChars="200" w:firstLine="480"/>
        <w:rPr>
          <w:rFonts w:ascii="宋体" w:hAnsi="宋体" w:cs="宋体"/>
          <w:i/>
          <w:color w:val="0070C0"/>
          <w:kern w:val="0"/>
          <w:sz w:val="24"/>
          <w:szCs w:val="24"/>
        </w:rPr>
      </w:pPr>
    </w:p>
    <w:p w14:paraId="3A712979" w14:textId="56961988" w:rsidR="00227407" w:rsidRPr="0072172C" w:rsidRDefault="00CE2186" w:rsidP="0072172C">
      <w:pPr>
        <w:pStyle w:val="a6"/>
        <w:numPr>
          <w:ilvl w:val="0"/>
          <w:numId w:val="2"/>
        </w:numPr>
        <w:outlineLvl w:val="0"/>
        <w:rPr>
          <w:rFonts w:ascii="Verdana" w:hAnsi="Verdana"/>
          <w:b/>
          <w:color w:val="000000"/>
        </w:rPr>
      </w:pPr>
      <w:r>
        <w:rPr>
          <w:rFonts w:ascii="Verdana" w:hAnsi="Verdana" w:hint="eastAsia"/>
          <w:b/>
          <w:color w:val="000000"/>
        </w:rPr>
        <w:t>缺失数据的处理</w:t>
      </w:r>
    </w:p>
    <w:p w14:paraId="6FA94C49" w14:textId="069AC414" w:rsidR="00F61301" w:rsidRDefault="00CE2186" w:rsidP="005D34C6">
      <w:pPr>
        <w:pStyle w:val="a6"/>
        <w:rPr>
          <w:i/>
          <w:color w:val="0070C0"/>
        </w:rPr>
      </w:pPr>
      <w:r>
        <w:rPr>
          <w:rFonts w:hint="eastAsia"/>
          <w:i/>
          <w:color w:val="0070C0"/>
        </w:rPr>
        <w:t>（</w:t>
      </w:r>
      <w:r w:rsidRPr="00CE2186">
        <w:rPr>
          <w:rFonts w:hint="eastAsia"/>
          <w:i/>
          <w:color w:val="0070C0"/>
        </w:rPr>
        <w:t>在研究者尽可能完善数据质量的前提下，临床研究仍易出现变量信息缺失</w:t>
      </w:r>
      <w:r w:rsidR="00B914DD">
        <w:rPr>
          <w:rFonts w:hint="eastAsia"/>
          <w:i/>
          <w:color w:val="0070C0"/>
        </w:rPr>
        <w:t>，</w:t>
      </w:r>
      <w:r w:rsidRPr="00CE2186">
        <w:rPr>
          <w:rFonts w:hint="eastAsia"/>
          <w:i/>
          <w:color w:val="0070C0"/>
        </w:rPr>
        <w:t>缺失数据对于研究结果的影响不容忽略</w:t>
      </w:r>
      <w:r>
        <w:rPr>
          <w:rFonts w:hint="eastAsia"/>
          <w:i/>
          <w:color w:val="0070C0"/>
        </w:rPr>
        <w:t>。</w:t>
      </w:r>
      <w:r w:rsidR="00BE2916" w:rsidRPr="00BE532B">
        <w:rPr>
          <w:rFonts w:hint="eastAsia"/>
          <w:i/>
          <w:color w:val="0070C0"/>
        </w:rPr>
        <w:t>数据治理及数据管理过程中，应尽可能追踪捕捉遗漏的记录，</w:t>
      </w:r>
      <w:r w:rsidR="00D77620" w:rsidRPr="00D77620">
        <w:rPr>
          <w:rFonts w:hint="eastAsia"/>
          <w:i/>
          <w:color w:val="0070C0"/>
        </w:rPr>
        <w:t>研究者需明确</w:t>
      </w:r>
      <w:r w:rsidR="00BE2916" w:rsidRPr="00BE532B">
        <w:rPr>
          <w:rFonts w:hint="eastAsia"/>
          <w:i/>
          <w:color w:val="0070C0"/>
        </w:rPr>
        <w:t>阐述缺失数据的处理方法</w:t>
      </w:r>
      <w:r w:rsidR="00D77620" w:rsidRPr="00D77620">
        <w:rPr>
          <w:rFonts w:hint="eastAsia"/>
          <w:i/>
          <w:color w:val="0070C0"/>
        </w:rPr>
        <w:t>，</w:t>
      </w:r>
      <w:r w:rsidR="00B914DD" w:rsidRPr="00B914DD">
        <w:rPr>
          <w:rFonts w:hint="eastAsia"/>
          <w:i/>
          <w:color w:val="0070C0"/>
        </w:rPr>
        <w:t>如</w:t>
      </w:r>
      <w:proofErr w:type="gramStart"/>
      <w:r w:rsidR="00B914DD" w:rsidRPr="00B914DD">
        <w:rPr>
          <w:rFonts w:hint="eastAsia"/>
          <w:i/>
          <w:color w:val="0070C0"/>
        </w:rPr>
        <w:t>仅分析</w:t>
      </w:r>
      <w:proofErr w:type="gramEnd"/>
      <w:r w:rsidR="00B914DD" w:rsidRPr="00B914DD">
        <w:rPr>
          <w:rFonts w:hint="eastAsia"/>
          <w:i/>
          <w:color w:val="0070C0"/>
        </w:rPr>
        <w:t>完整数据、单一插补和多重插补等</w:t>
      </w:r>
      <w:r w:rsidR="00D77620">
        <w:rPr>
          <w:rFonts w:hint="eastAsia"/>
          <w:i/>
          <w:color w:val="0070C0"/>
        </w:rPr>
        <w:t>，</w:t>
      </w:r>
      <w:r w:rsidR="00BE2916" w:rsidRPr="00BE532B">
        <w:rPr>
          <w:rFonts w:hint="eastAsia"/>
          <w:i/>
          <w:color w:val="0070C0"/>
        </w:rPr>
        <w:t>并说明其理由。</w:t>
      </w:r>
      <w:r w:rsidR="000366BC">
        <w:rPr>
          <w:rFonts w:hint="eastAsia"/>
          <w:i/>
          <w:color w:val="0070C0"/>
        </w:rPr>
        <w:t>）</w:t>
      </w:r>
    </w:p>
    <w:p w14:paraId="6A8A0598" w14:textId="77777777" w:rsidR="0019336A" w:rsidRDefault="0019336A" w:rsidP="0019336A">
      <w:pPr>
        <w:overflowPunct w:val="0"/>
        <w:ind w:firstLineChars="200" w:firstLine="420"/>
        <w:rPr>
          <w:i/>
          <w:color w:val="0070C0"/>
        </w:rPr>
      </w:pPr>
    </w:p>
    <w:p w14:paraId="6B88FB65" w14:textId="77777777" w:rsidR="001206B0" w:rsidRDefault="00AB3BF9">
      <w:pPr>
        <w:pStyle w:val="a6"/>
        <w:numPr>
          <w:ilvl w:val="0"/>
          <w:numId w:val="2"/>
        </w:numPr>
        <w:outlineLvl w:val="0"/>
        <w:rPr>
          <w:rFonts w:ascii="Verdana" w:hAnsi="Verdana"/>
          <w:b/>
          <w:color w:val="000000"/>
        </w:rPr>
      </w:pPr>
      <w:r>
        <w:rPr>
          <w:rFonts w:ascii="Verdana" w:hAnsi="Verdana" w:hint="eastAsia"/>
          <w:b/>
          <w:color w:val="000000"/>
        </w:rPr>
        <w:t>偏倚的考虑</w:t>
      </w:r>
    </w:p>
    <w:p w14:paraId="01213E44" w14:textId="6C1DAB43" w:rsidR="001206B0" w:rsidRDefault="00AB3BF9">
      <w:pPr>
        <w:pStyle w:val="a6"/>
        <w:rPr>
          <w:i/>
          <w:color w:val="0070C0"/>
        </w:rPr>
      </w:pPr>
      <w:r>
        <w:rPr>
          <w:rFonts w:hint="eastAsia"/>
          <w:i/>
          <w:color w:val="0070C0"/>
        </w:rPr>
        <w:lastRenderedPageBreak/>
        <w:t>（</w:t>
      </w:r>
      <w:r w:rsidR="00FF295E">
        <w:rPr>
          <w:rFonts w:hint="eastAsia"/>
          <w:i/>
          <w:color w:val="0070C0"/>
        </w:rPr>
        <w:t>在预测模型的研究中需考虑</w:t>
      </w:r>
      <w:r>
        <w:rPr>
          <w:i/>
          <w:color w:val="0070C0"/>
        </w:rPr>
        <w:t>偏倚</w:t>
      </w:r>
      <w:r w:rsidR="00FF295E">
        <w:rPr>
          <w:rFonts w:hint="eastAsia"/>
          <w:i/>
          <w:color w:val="0070C0"/>
        </w:rPr>
        <w:t>的控制</w:t>
      </w:r>
      <w:r>
        <w:rPr>
          <w:i/>
          <w:color w:val="0070C0"/>
        </w:rPr>
        <w:t>，在方案中应充分考虑各种潜在偏倚及其影响，并制定控制偏倚的有效措施。</w:t>
      </w:r>
      <w:r w:rsidR="00FF295E">
        <w:rPr>
          <w:rFonts w:hint="eastAsia"/>
          <w:i/>
          <w:color w:val="0070C0"/>
        </w:rPr>
        <w:t>在预测模型的研究中</w:t>
      </w:r>
      <w:r>
        <w:rPr>
          <w:i/>
          <w:color w:val="0070C0"/>
        </w:rPr>
        <w:t>常见的偏倚包括：</w:t>
      </w:r>
      <w:r w:rsidR="00FF295E">
        <w:rPr>
          <w:i/>
          <w:color w:val="0070C0"/>
        </w:rPr>
        <w:t>因选择性地入选和/或排除数据或失访、退出、剔除、记录缺失等导致的选择偏倚</w:t>
      </w:r>
      <w:r w:rsidR="00FF295E">
        <w:rPr>
          <w:rFonts w:hint="eastAsia"/>
          <w:i/>
          <w:color w:val="0070C0"/>
        </w:rPr>
        <w:t>；</w:t>
      </w:r>
      <w:r>
        <w:rPr>
          <w:i/>
          <w:color w:val="0070C0"/>
        </w:rPr>
        <w:t>因测量、数据收集或评价方法的不准确或不一致导致的信息偏倚</w:t>
      </w:r>
      <w:r w:rsidR="009278C2">
        <w:rPr>
          <w:rFonts w:hint="eastAsia"/>
          <w:i/>
          <w:color w:val="0070C0"/>
        </w:rPr>
        <w:t>。</w:t>
      </w:r>
      <w:r w:rsidR="00525050">
        <w:rPr>
          <w:rFonts w:hint="eastAsia"/>
          <w:i/>
          <w:color w:val="0070C0"/>
        </w:rPr>
        <w:t>建模方法选择不恰当导致的偏倚等等。</w:t>
      </w:r>
      <w:r>
        <w:rPr>
          <w:rFonts w:hint="eastAsia"/>
          <w:i/>
          <w:color w:val="0070C0"/>
        </w:rPr>
        <w:t>）</w:t>
      </w:r>
    </w:p>
    <w:p w14:paraId="6F7609DA" w14:textId="77777777" w:rsidR="00CE5E10" w:rsidRDefault="00CE5E10">
      <w:pPr>
        <w:pStyle w:val="a6"/>
        <w:rPr>
          <w:i/>
          <w:color w:val="0070C0"/>
        </w:rPr>
      </w:pPr>
    </w:p>
    <w:p w14:paraId="735E71D2" w14:textId="7D514352" w:rsidR="001206B0" w:rsidRDefault="00F61301">
      <w:pPr>
        <w:pStyle w:val="a6"/>
        <w:numPr>
          <w:ilvl w:val="0"/>
          <w:numId w:val="2"/>
        </w:numPr>
        <w:outlineLvl w:val="0"/>
        <w:rPr>
          <w:rFonts w:ascii="Verdana" w:hAnsi="Verdana"/>
          <w:bCs/>
        </w:rPr>
      </w:pPr>
      <w:r>
        <w:rPr>
          <w:rFonts w:ascii="Verdana" w:hAnsi="Verdana" w:hint="eastAsia"/>
          <w:b/>
        </w:rPr>
        <w:t>模型建立与验证</w:t>
      </w:r>
    </w:p>
    <w:p w14:paraId="711BD5DF" w14:textId="7C19165E" w:rsidR="008966B5" w:rsidRPr="003424A5" w:rsidRDefault="00B914DD" w:rsidP="003424A5">
      <w:pPr>
        <w:pStyle w:val="a6"/>
        <w:outlineLvl w:val="1"/>
        <w:rPr>
          <w:rFonts w:ascii="Times New Roman" w:hAnsi="Verdana" w:cs="Times New Roman"/>
        </w:rPr>
      </w:pPr>
      <w:r>
        <w:rPr>
          <w:rFonts w:ascii="Times New Roman" w:hAnsi="Verdana" w:cs="Times New Roman"/>
        </w:rPr>
        <w:t>1</w:t>
      </w:r>
      <w:r w:rsidR="003424A5" w:rsidRPr="003424A5">
        <w:rPr>
          <w:rFonts w:ascii="Times New Roman" w:hAnsi="Verdana" w:cs="Times New Roman"/>
        </w:rPr>
        <w:t xml:space="preserve">. </w:t>
      </w:r>
      <w:r w:rsidR="008660AA">
        <w:rPr>
          <w:rFonts w:ascii="Times New Roman" w:hAnsi="Verdana" w:cs="Times New Roman" w:hint="eastAsia"/>
        </w:rPr>
        <w:t>预测因子筛选与建模方法</w:t>
      </w:r>
    </w:p>
    <w:p w14:paraId="29DCD736" w14:textId="107F3884" w:rsidR="00A92DE2" w:rsidRDefault="00B8658F">
      <w:pPr>
        <w:pStyle w:val="a6"/>
        <w:rPr>
          <w:i/>
          <w:color w:val="0070C0"/>
        </w:rPr>
      </w:pPr>
      <w:r w:rsidRPr="00B8658F">
        <w:rPr>
          <w:rFonts w:hint="eastAsia"/>
          <w:i/>
          <w:color w:val="0070C0"/>
        </w:rPr>
        <w:t>（变量筛选的目的是选择重要的协变量，基于这些协变量可以创建一个最准确地预测感兴趣结局的模型。可以结合临床知识和既往研究，基于传统的逐步回归、信息准则、正则化方法、机器学习等方法进行变量的筛选。</w:t>
      </w:r>
      <w:r w:rsidR="00197C08">
        <w:rPr>
          <w:rFonts w:hint="eastAsia"/>
          <w:i/>
          <w:color w:val="0070C0"/>
        </w:rPr>
        <w:t>模型选用前需考虑是否满足模型</w:t>
      </w:r>
      <w:r w:rsidR="00EA65A4">
        <w:rPr>
          <w:rFonts w:hint="eastAsia"/>
          <w:i/>
          <w:color w:val="0070C0"/>
        </w:rPr>
        <w:t>或方法的</w:t>
      </w:r>
      <w:r w:rsidR="00197C08">
        <w:rPr>
          <w:rFonts w:hint="eastAsia"/>
          <w:i/>
          <w:color w:val="0070C0"/>
        </w:rPr>
        <w:t>假设。</w:t>
      </w:r>
    </w:p>
    <w:p w14:paraId="1D690FAC" w14:textId="607EEC82" w:rsidR="003424A5" w:rsidRDefault="00A92DE2">
      <w:pPr>
        <w:pStyle w:val="a6"/>
        <w:rPr>
          <w:i/>
          <w:color w:val="0070C0"/>
        </w:rPr>
      </w:pPr>
      <w:r>
        <w:rPr>
          <w:rFonts w:hint="eastAsia"/>
          <w:i/>
          <w:color w:val="0070C0"/>
        </w:rPr>
        <w:t>如使用人工智能</w:t>
      </w:r>
      <w:r w:rsidRPr="00A92DE2">
        <w:rPr>
          <w:rFonts w:hint="eastAsia"/>
          <w:i/>
          <w:color w:val="0070C0"/>
        </w:rPr>
        <w:t>算法</w:t>
      </w:r>
      <w:r>
        <w:rPr>
          <w:rFonts w:hint="eastAsia"/>
          <w:i/>
          <w:color w:val="0070C0"/>
        </w:rPr>
        <w:t>，需</w:t>
      </w:r>
      <w:r w:rsidRPr="00A92DE2">
        <w:rPr>
          <w:rFonts w:hint="eastAsia"/>
          <w:i/>
          <w:color w:val="0070C0"/>
        </w:rPr>
        <w:t>提供所用算法的名称、类型（如有监督学习、无监督学习，基于模型、基于数据，白盒、黑盒）、结构（如层数、参数规模）、输入输出数据类型、流程图、算法编程框架、运行环境等基本信息，并明确算法选用依据，包括选用的理由和基本原则。若组合使用集成学习、迁移学习、强化学习等，亦需提供算法基本信息以及算法选用依据</w:t>
      </w:r>
      <w:r>
        <w:rPr>
          <w:rFonts w:hint="eastAsia"/>
          <w:i/>
          <w:color w:val="0070C0"/>
        </w:rPr>
        <w:t>。</w:t>
      </w:r>
      <w:r w:rsidR="00B8658F" w:rsidRPr="00B8658F">
        <w:rPr>
          <w:rFonts w:hint="eastAsia"/>
          <w:i/>
          <w:color w:val="0070C0"/>
        </w:rPr>
        <w:t>）</w:t>
      </w:r>
    </w:p>
    <w:p w14:paraId="0A3242B1" w14:textId="697C15FF" w:rsidR="003424A5" w:rsidRPr="003424A5" w:rsidRDefault="00B914DD" w:rsidP="003424A5">
      <w:pPr>
        <w:pStyle w:val="a6"/>
        <w:outlineLvl w:val="1"/>
        <w:rPr>
          <w:rFonts w:ascii="Times New Roman" w:hAnsi="Verdana" w:cs="Times New Roman"/>
        </w:rPr>
      </w:pPr>
      <w:r>
        <w:rPr>
          <w:rFonts w:ascii="Times New Roman" w:hAnsi="Verdana" w:cs="Times New Roman"/>
        </w:rPr>
        <w:t>2</w:t>
      </w:r>
      <w:r w:rsidR="003424A5" w:rsidRPr="003424A5">
        <w:rPr>
          <w:rFonts w:ascii="Times New Roman" w:hAnsi="Verdana" w:cs="Times New Roman" w:hint="eastAsia"/>
        </w:rPr>
        <w:t>.</w:t>
      </w:r>
      <w:r w:rsidR="003424A5">
        <w:rPr>
          <w:rFonts w:ascii="Times New Roman" w:hAnsi="Verdana" w:cs="Times New Roman" w:hint="eastAsia"/>
        </w:rPr>
        <w:t xml:space="preserve"> </w:t>
      </w:r>
      <w:r w:rsidR="003424A5" w:rsidRPr="003424A5">
        <w:rPr>
          <w:rFonts w:ascii="Times New Roman" w:hAnsi="Verdana" w:cs="Times New Roman" w:hint="eastAsia"/>
        </w:rPr>
        <w:t>模型</w:t>
      </w:r>
      <w:r w:rsidR="008660AA">
        <w:rPr>
          <w:rFonts w:ascii="Times New Roman" w:hAnsi="Verdana" w:cs="Times New Roman" w:hint="eastAsia"/>
        </w:rPr>
        <w:t>评价</w:t>
      </w:r>
    </w:p>
    <w:p w14:paraId="5904A16A" w14:textId="2E7CF301" w:rsidR="00F61301" w:rsidRPr="00BE532B" w:rsidRDefault="00556ABC" w:rsidP="00BE532B">
      <w:pPr>
        <w:pStyle w:val="a6"/>
        <w:rPr>
          <w:i/>
          <w:color w:val="0070C0"/>
        </w:rPr>
      </w:pPr>
      <w:r w:rsidRPr="00556ABC">
        <w:rPr>
          <w:rFonts w:hint="eastAsia"/>
          <w:i/>
          <w:color w:val="0070C0"/>
        </w:rPr>
        <w:t>（</w:t>
      </w:r>
      <w:r w:rsidR="009D564F" w:rsidRPr="009D564F">
        <w:rPr>
          <w:rFonts w:hint="eastAsia"/>
          <w:i/>
          <w:color w:val="0070C0"/>
        </w:rPr>
        <w:t>模型在构建好以后，需要评估预测模型的性能，查看预测感兴趣结局的效果如何。</w:t>
      </w:r>
      <w:r w:rsidR="00C0504E" w:rsidRPr="00556ABC">
        <w:rPr>
          <w:rFonts w:hint="eastAsia"/>
          <w:i/>
          <w:color w:val="0070C0"/>
        </w:rPr>
        <w:t>模型的</w:t>
      </w:r>
      <w:r w:rsidR="00D43413" w:rsidRPr="00556ABC">
        <w:rPr>
          <w:rFonts w:hint="eastAsia"/>
          <w:i/>
          <w:color w:val="0070C0"/>
        </w:rPr>
        <w:t>评估指标建议根据</w:t>
      </w:r>
      <w:r w:rsidR="00C0504E" w:rsidRPr="00556ABC">
        <w:rPr>
          <w:rFonts w:hint="eastAsia"/>
          <w:i/>
          <w:color w:val="0070C0"/>
        </w:rPr>
        <w:t>研究者</w:t>
      </w:r>
      <w:r w:rsidR="00D43413" w:rsidRPr="00556ABC">
        <w:rPr>
          <w:rFonts w:hint="eastAsia"/>
          <w:i/>
          <w:color w:val="0070C0"/>
        </w:rPr>
        <w:t>需求进行选择，</w:t>
      </w:r>
      <w:r w:rsidR="00BE2916">
        <w:rPr>
          <w:rFonts w:hint="eastAsia"/>
          <w:i/>
          <w:color w:val="0070C0"/>
        </w:rPr>
        <w:t>常用的评价指标包括</w:t>
      </w:r>
      <w:r w:rsidR="00BE2916" w:rsidRPr="00BE532B">
        <w:rPr>
          <w:rFonts w:hint="eastAsia"/>
          <w:i/>
          <w:color w:val="0070C0"/>
        </w:rPr>
        <w:t>区分度（</w:t>
      </w:r>
      <w:r w:rsidR="00BE2916" w:rsidRPr="00BE532B">
        <w:rPr>
          <w:i/>
          <w:color w:val="0070C0"/>
        </w:rPr>
        <w:t>discrimination）和校准度（calibration）</w:t>
      </w:r>
      <w:r w:rsidR="00BE2916">
        <w:rPr>
          <w:rFonts w:hint="eastAsia"/>
          <w:i/>
          <w:color w:val="0070C0"/>
        </w:rPr>
        <w:t>指标，</w:t>
      </w:r>
      <w:r w:rsidR="00BE2916" w:rsidRPr="00BE2916">
        <w:rPr>
          <w:rFonts w:hint="eastAsia"/>
          <w:i/>
          <w:color w:val="0070C0"/>
        </w:rPr>
        <w:t>也可增加灵敏度、特异度、</w:t>
      </w:r>
      <w:r w:rsidR="00EA65A4">
        <w:rPr>
          <w:rFonts w:hint="eastAsia"/>
          <w:i/>
          <w:color w:val="0070C0"/>
        </w:rPr>
        <w:t>阳性预测值、阴性预测值、</w:t>
      </w:r>
      <w:r w:rsidR="00BE2916" w:rsidRPr="00556ABC">
        <w:rPr>
          <w:rFonts w:hint="eastAsia"/>
          <w:i/>
          <w:color w:val="0070C0"/>
        </w:rPr>
        <w:t>混淆矩阵及其衍生参数</w:t>
      </w:r>
      <w:r w:rsidR="00BE2916">
        <w:rPr>
          <w:rFonts w:hint="eastAsia"/>
          <w:i/>
          <w:color w:val="0070C0"/>
        </w:rPr>
        <w:t>等</w:t>
      </w:r>
      <w:r w:rsidR="00BE2916" w:rsidRPr="00BE2916">
        <w:rPr>
          <w:rFonts w:hint="eastAsia"/>
          <w:i/>
          <w:color w:val="0070C0"/>
        </w:rPr>
        <w:t>多维</w:t>
      </w:r>
      <w:proofErr w:type="gramStart"/>
      <w:r w:rsidR="00BE2916" w:rsidRPr="00BE2916">
        <w:rPr>
          <w:rFonts w:hint="eastAsia"/>
          <w:i/>
          <w:color w:val="0070C0"/>
        </w:rPr>
        <w:t>度反映</w:t>
      </w:r>
      <w:proofErr w:type="gramEnd"/>
      <w:r w:rsidR="00BE2916" w:rsidRPr="00BE2916">
        <w:rPr>
          <w:rFonts w:hint="eastAsia"/>
          <w:i/>
          <w:color w:val="0070C0"/>
        </w:rPr>
        <w:t>模型性能。</w:t>
      </w:r>
      <w:r w:rsidR="006D190C">
        <w:rPr>
          <w:rFonts w:hint="eastAsia"/>
          <w:i/>
          <w:color w:val="0070C0"/>
        </w:rPr>
        <w:t>也可考虑对模型的临床适用性进行评价，增加决策曲线、</w:t>
      </w:r>
      <w:r w:rsidR="006D190C" w:rsidRPr="006D190C">
        <w:rPr>
          <w:rFonts w:hint="eastAsia"/>
          <w:i/>
          <w:color w:val="0070C0"/>
        </w:rPr>
        <w:t>综合判别指数（IDI）、净重分类指数（NRI）</w:t>
      </w:r>
      <w:r w:rsidR="006D190C">
        <w:rPr>
          <w:rFonts w:hint="eastAsia"/>
          <w:i/>
          <w:color w:val="0070C0"/>
        </w:rPr>
        <w:t>等指标。</w:t>
      </w:r>
      <w:r w:rsidRPr="00556ABC">
        <w:rPr>
          <w:rFonts w:hint="eastAsia"/>
          <w:i/>
          <w:color w:val="0070C0"/>
        </w:rPr>
        <w:t>模型的</w:t>
      </w:r>
      <w:r w:rsidR="00D43413" w:rsidRPr="00556ABC">
        <w:rPr>
          <w:rFonts w:hint="eastAsia"/>
          <w:i/>
          <w:color w:val="0070C0"/>
        </w:rPr>
        <w:t>训练方式包括但不限于留出法和交叉验证法，需</w:t>
      </w:r>
      <w:r w:rsidR="00C0504E" w:rsidRPr="00556ABC">
        <w:rPr>
          <w:rFonts w:hint="eastAsia"/>
          <w:i/>
          <w:color w:val="0070C0"/>
        </w:rPr>
        <w:t>说明</w:t>
      </w:r>
      <w:r w:rsidR="008660AA">
        <w:rPr>
          <w:rFonts w:hint="eastAsia"/>
          <w:i/>
          <w:color w:val="0070C0"/>
        </w:rPr>
        <w:t>模型</w:t>
      </w:r>
      <w:r w:rsidR="00D43413" w:rsidRPr="00556ABC">
        <w:rPr>
          <w:rFonts w:hint="eastAsia"/>
          <w:i/>
          <w:color w:val="0070C0"/>
        </w:rPr>
        <w:t>选用依据</w:t>
      </w:r>
      <w:r w:rsidR="00C0504E" w:rsidRPr="00556ABC">
        <w:rPr>
          <w:rFonts w:hint="eastAsia"/>
          <w:i/>
          <w:color w:val="0070C0"/>
        </w:rPr>
        <w:t>和</w:t>
      </w:r>
      <w:r w:rsidR="00D43413" w:rsidRPr="00556ABC">
        <w:rPr>
          <w:rFonts w:hint="eastAsia"/>
          <w:i/>
          <w:color w:val="0070C0"/>
        </w:rPr>
        <w:t>基本信息。</w:t>
      </w:r>
      <w:r>
        <w:rPr>
          <w:rFonts w:hint="eastAsia"/>
          <w:i/>
          <w:color w:val="0070C0"/>
        </w:rPr>
        <w:t>若有模型的</w:t>
      </w:r>
      <w:r w:rsidRPr="00556ABC">
        <w:rPr>
          <w:rFonts w:hint="eastAsia"/>
          <w:i/>
          <w:color w:val="0070C0"/>
        </w:rPr>
        <w:t>调优</w:t>
      </w:r>
      <w:r>
        <w:rPr>
          <w:rFonts w:hint="eastAsia"/>
          <w:i/>
          <w:color w:val="0070C0"/>
        </w:rPr>
        <w:t>，需</w:t>
      </w:r>
      <w:r w:rsidRPr="00556ABC">
        <w:rPr>
          <w:rFonts w:hint="eastAsia"/>
          <w:i/>
          <w:color w:val="0070C0"/>
        </w:rPr>
        <w:t>明确优化策略和实现方法。</w:t>
      </w:r>
      <w:r w:rsidR="00EA65A4">
        <w:rPr>
          <w:rFonts w:hint="eastAsia"/>
          <w:i/>
          <w:color w:val="0070C0"/>
        </w:rPr>
        <w:t>若涉及多个预测模型的比较，需采用适宜统计方法进行比较。</w:t>
      </w:r>
      <w:r w:rsidRPr="00556ABC">
        <w:rPr>
          <w:rFonts w:hint="eastAsia"/>
          <w:i/>
          <w:color w:val="0070C0"/>
        </w:rPr>
        <w:t>）</w:t>
      </w:r>
    </w:p>
    <w:p w14:paraId="1C5A717F" w14:textId="0A833FB7" w:rsidR="003424A5" w:rsidRDefault="00B914DD" w:rsidP="003424A5">
      <w:pPr>
        <w:pStyle w:val="a6"/>
        <w:outlineLvl w:val="1"/>
        <w:rPr>
          <w:rFonts w:ascii="Times New Roman" w:hAnsi="Verdana" w:cs="Times New Roman"/>
        </w:rPr>
      </w:pPr>
      <w:r>
        <w:rPr>
          <w:rFonts w:ascii="Times New Roman" w:hAnsi="Verdana" w:cs="Times New Roman"/>
        </w:rPr>
        <w:t>3</w:t>
      </w:r>
      <w:r w:rsidR="003424A5" w:rsidRPr="003424A5">
        <w:rPr>
          <w:rFonts w:ascii="Times New Roman" w:hAnsi="Verdana" w:cs="Times New Roman" w:hint="eastAsia"/>
        </w:rPr>
        <w:t>.</w:t>
      </w:r>
      <w:r w:rsidR="003424A5">
        <w:rPr>
          <w:rFonts w:ascii="Times New Roman" w:hAnsi="Verdana" w:cs="Times New Roman" w:hint="eastAsia"/>
        </w:rPr>
        <w:t xml:space="preserve"> </w:t>
      </w:r>
      <w:r w:rsidR="003424A5" w:rsidRPr="003424A5">
        <w:rPr>
          <w:rFonts w:ascii="Times New Roman" w:hAnsi="Verdana" w:cs="Times New Roman" w:hint="eastAsia"/>
        </w:rPr>
        <w:t>模型验证</w:t>
      </w:r>
    </w:p>
    <w:p w14:paraId="34F7540C" w14:textId="706AEB56" w:rsidR="003424A5" w:rsidRDefault="009D564F" w:rsidP="003424A5">
      <w:pPr>
        <w:pStyle w:val="a6"/>
        <w:rPr>
          <w:i/>
          <w:color w:val="0070C0"/>
        </w:rPr>
      </w:pPr>
      <w:r w:rsidRPr="009D564F">
        <w:rPr>
          <w:i/>
          <w:color w:val="0070C0"/>
        </w:rPr>
        <w:t>(</w:t>
      </w:r>
      <w:r w:rsidRPr="009D564F">
        <w:rPr>
          <w:rFonts w:hint="eastAsia"/>
          <w:i/>
          <w:color w:val="0070C0"/>
        </w:rPr>
        <w:t>在构建好预测模型后，需要对其进行验证，以确保模型的稳定性以及对提供数据来源的人群能进行高质量的预</w:t>
      </w:r>
      <w:r>
        <w:rPr>
          <w:rFonts w:hint="eastAsia"/>
          <w:i/>
          <w:color w:val="0070C0"/>
        </w:rPr>
        <w:t>测</w:t>
      </w:r>
      <w:r w:rsidRPr="009D564F">
        <w:rPr>
          <w:rFonts w:hint="eastAsia"/>
          <w:i/>
          <w:color w:val="0070C0"/>
        </w:rPr>
        <w:t>，并且可以适用于不同的人群。</w:t>
      </w:r>
      <w:r w:rsidR="00073EC0" w:rsidRPr="009D564F">
        <w:rPr>
          <w:rFonts w:hint="eastAsia"/>
          <w:i/>
          <w:color w:val="0070C0"/>
        </w:rPr>
        <w:t>需基于测试集对</w:t>
      </w:r>
      <w:r>
        <w:rPr>
          <w:rFonts w:hint="eastAsia"/>
          <w:i/>
          <w:color w:val="0070C0"/>
        </w:rPr>
        <w:t>构建的预测模型</w:t>
      </w:r>
      <w:r w:rsidR="00073EC0" w:rsidRPr="009D564F">
        <w:rPr>
          <w:rFonts w:hint="eastAsia"/>
          <w:i/>
          <w:color w:val="0070C0"/>
        </w:rPr>
        <w:t>进行评估，综合考虑假阴性与假阳性、重复性与再现性、</w:t>
      </w:r>
      <w:r w:rsidR="00525050">
        <w:rPr>
          <w:rFonts w:hint="eastAsia"/>
          <w:i/>
          <w:color w:val="0070C0"/>
        </w:rPr>
        <w:t>稳健性</w:t>
      </w:r>
      <w:r w:rsidR="00073EC0" w:rsidRPr="009D564F">
        <w:rPr>
          <w:rFonts w:hint="eastAsia"/>
          <w:i/>
          <w:color w:val="0070C0"/>
        </w:rPr>
        <w:t>、实时性等适用评估要求，以证实</w:t>
      </w:r>
      <w:r>
        <w:rPr>
          <w:rFonts w:hint="eastAsia"/>
          <w:i/>
          <w:color w:val="0070C0"/>
        </w:rPr>
        <w:t>模型</w:t>
      </w:r>
      <w:r w:rsidR="00073EC0" w:rsidRPr="009D564F">
        <w:rPr>
          <w:rFonts w:hint="eastAsia"/>
          <w:i/>
          <w:color w:val="0070C0"/>
        </w:rPr>
        <w:t>性能满足</w:t>
      </w:r>
      <w:r>
        <w:rPr>
          <w:rFonts w:hint="eastAsia"/>
          <w:i/>
          <w:color w:val="0070C0"/>
        </w:rPr>
        <w:t>研究</w:t>
      </w:r>
      <w:r w:rsidR="00073EC0" w:rsidRPr="009D564F">
        <w:rPr>
          <w:rFonts w:hint="eastAsia"/>
          <w:i/>
          <w:color w:val="0070C0"/>
        </w:rPr>
        <w:t>设计目</w:t>
      </w:r>
      <w:r>
        <w:rPr>
          <w:rFonts w:hint="eastAsia"/>
          <w:i/>
          <w:color w:val="0070C0"/>
        </w:rPr>
        <w:t>标。</w:t>
      </w:r>
      <w:r w:rsidR="00073EC0" w:rsidRPr="009D564F">
        <w:rPr>
          <w:i/>
          <w:color w:val="0070C0"/>
        </w:rPr>
        <w:t>)</w:t>
      </w:r>
    </w:p>
    <w:p w14:paraId="68F3C589" w14:textId="6EA944E7" w:rsidR="008C36FF" w:rsidRPr="005D34C6" w:rsidRDefault="00B914DD" w:rsidP="005D34C6">
      <w:pPr>
        <w:pStyle w:val="a6"/>
        <w:outlineLvl w:val="1"/>
        <w:rPr>
          <w:rFonts w:ascii="Times New Roman" w:hAnsi="Verdana" w:cs="Times New Roman"/>
        </w:rPr>
      </w:pPr>
      <w:r w:rsidRPr="005D34C6">
        <w:rPr>
          <w:rFonts w:ascii="Times New Roman" w:hAnsi="Verdana" w:cs="Times New Roman"/>
        </w:rPr>
        <w:t xml:space="preserve">4. </w:t>
      </w:r>
      <w:r w:rsidRPr="005D34C6">
        <w:rPr>
          <w:rFonts w:ascii="Times New Roman" w:hAnsi="Verdana" w:cs="Times New Roman" w:hint="eastAsia"/>
        </w:rPr>
        <w:t>模型更新（如适用）</w:t>
      </w:r>
    </w:p>
    <w:p w14:paraId="4A07913D" w14:textId="23C5A3A3" w:rsidR="00B914DD" w:rsidRDefault="00B914DD">
      <w:pPr>
        <w:pStyle w:val="a6"/>
        <w:rPr>
          <w:i/>
          <w:color w:val="0070C0"/>
        </w:rPr>
      </w:pPr>
      <w:r>
        <w:rPr>
          <w:rFonts w:hint="eastAsia"/>
          <w:i/>
          <w:color w:val="0070C0"/>
        </w:rPr>
        <w:lastRenderedPageBreak/>
        <w:t>（</w:t>
      </w:r>
      <w:r w:rsidRPr="00B914DD">
        <w:rPr>
          <w:rFonts w:hint="eastAsia"/>
          <w:i/>
          <w:color w:val="0070C0"/>
        </w:rPr>
        <w:t>如果有，描述验证模型后进行的任何模型的更新（如再校准等）</w:t>
      </w:r>
      <w:r>
        <w:rPr>
          <w:rFonts w:hint="eastAsia"/>
          <w:i/>
          <w:color w:val="0070C0"/>
        </w:rPr>
        <w:t>方法过程。）</w:t>
      </w:r>
    </w:p>
    <w:p w14:paraId="3E4FEDFA" w14:textId="47BA76FA" w:rsidR="006D190C" w:rsidRPr="005D34C6" w:rsidRDefault="006D190C" w:rsidP="005D34C6">
      <w:pPr>
        <w:pStyle w:val="a6"/>
        <w:outlineLvl w:val="1"/>
        <w:rPr>
          <w:rFonts w:ascii="Times New Roman" w:hAnsi="Verdana" w:cs="Times New Roman"/>
        </w:rPr>
      </w:pPr>
      <w:r>
        <w:rPr>
          <w:rFonts w:ascii="Times New Roman" w:hAnsi="Verdana" w:cs="Times New Roman"/>
        </w:rPr>
        <w:t>5</w:t>
      </w:r>
      <w:r w:rsidRPr="005D34C6">
        <w:rPr>
          <w:rFonts w:ascii="Times New Roman" w:hAnsi="Verdana" w:cs="Times New Roman"/>
        </w:rPr>
        <w:t>.</w:t>
      </w:r>
      <w:r w:rsidRPr="005D34C6">
        <w:rPr>
          <w:rFonts w:ascii="Times New Roman" w:hAnsi="Verdana" w:cs="Times New Roman" w:hint="eastAsia"/>
        </w:rPr>
        <w:t>模型可解释性</w:t>
      </w:r>
    </w:p>
    <w:p w14:paraId="115A1E9B" w14:textId="32248F2D" w:rsidR="006D190C" w:rsidRPr="006D190C" w:rsidRDefault="006D190C" w:rsidP="006D190C">
      <w:pPr>
        <w:pStyle w:val="a6"/>
        <w:rPr>
          <w:i/>
          <w:color w:val="0070C0"/>
        </w:rPr>
      </w:pPr>
      <w:r>
        <w:rPr>
          <w:rFonts w:hint="eastAsia"/>
          <w:i/>
          <w:color w:val="0070C0"/>
        </w:rPr>
        <w:t>（</w:t>
      </w:r>
      <w:r w:rsidR="00031B5A">
        <w:rPr>
          <w:rFonts w:hint="eastAsia"/>
          <w:i/>
          <w:color w:val="0070C0"/>
        </w:rPr>
        <w:t>所建模型应当具备可解释性，</w:t>
      </w:r>
      <w:r w:rsidRPr="00B914DD">
        <w:rPr>
          <w:rFonts w:hint="eastAsia"/>
          <w:i/>
          <w:color w:val="0070C0"/>
        </w:rPr>
        <w:t>如</w:t>
      </w:r>
      <w:r>
        <w:rPr>
          <w:rFonts w:hint="eastAsia"/>
          <w:i/>
          <w:color w:val="0070C0"/>
        </w:rPr>
        <w:t>基于机器学习建立的模型</w:t>
      </w:r>
      <w:r w:rsidRPr="00B914DD">
        <w:rPr>
          <w:rFonts w:hint="eastAsia"/>
          <w:i/>
          <w:color w:val="0070C0"/>
        </w:rPr>
        <w:t>，</w:t>
      </w:r>
      <w:r w:rsidR="00DB391F">
        <w:rPr>
          <w:rFonts w:hint="eastAsia"/>
          <w:i/>
          <w:color w:val="0070C0"/>
        </w:rPr>
        <w:t>还应提供模型可解释性分析的方法。</w:t>
      </w:r>
      <w:r>
        <w:rPr>
          <w:rFonts w:hint="eastAsia"/>
          <w:i/>
          <w:color w:val="0070C0"/>
        </w:rPr>
        <w:t>）</w:t>
      </w:r>
    </w:p>
    <w:p w14:paraId="1B696398" w14:textId="0627F1A4" w:rsidR="006D190C" w:rsidRPr="005D34C6" w:rsidRDefault="00DB391F" w:rsidP="005D34C6">
      <w:pPr>
        <w:pStyle w:val="a6"/>
        <w:outlineLvl w:val="1"/>
        <w:rPr>
          <w:rFonts w:ascii="Times New Roman" w:hAnsi="Verdana" w:cs="Times New Roman"/>
        </w:rPr>
      </w:pPr>
      <w:r>
        <w:rPr>
          <w:rFonts w:ascii="Times New Roman" w:hAnsi="Verdana" w:cs="Times New Roman"/>
        </w:rPr>
        <w:t>6</w:t>
      </w:r>
      <w:r w:rsidR="006D190C" w:rsidRPr="005D34C6">
        <w:rPr>
          <w:rFonts w:ascii="Times New Roman" w:hAnsi="Verdana" w:cs="Times New Roman"/>
        </w:rPr>
        <w:t>.</w:t>
      </w:r>
      <w:r w:rsidR="006D190C" w:rsidRPr="005D34C6">
        <w:rPr>
          <w:rFonts w:ascii="Times New Roman" w:hAnsi="Verdana" w:cs="Times New Roman" w:hint="eastAsia"/>
        </w:rPr>
        <w:t>模型展示方法</w:t>
      </w:r>
      <w:r>
        <w:rPr>
          <w:rFonts w:ascii="Times New Roman" w:hAnsi="Verdana" w:cs="Times New Roman" w:hint="eastAsia"/>
        </w:rPr>
        <w:t>（如适用）</w:t>
      </w:r>
    </w:p>
    <w:p w14:paraId="78FB282F" w14:textId="02623511" w:rsidR="00B914DD" w:rsidRPr="00DB391F" w:rsidRDefault="00DB391F" w:rsidP="003424A5">
      <w:pPr>
        <w:pStyle w:val="a6"/>
        <w:rPr>
          <w:i/>
          <w:color w:val="0070C0"/>
        </w:rPr>
      </w:pPr>
      <w:r>
        <w:rPr>
          <w:rFonts w:hint="eastAsia"/>
          <w:i/>
          <w:color w:val="0070C0"/>
        </w:rPr>
        <w:t>（如果有，说明如何展示预测模型，包括预测模型的公式、列线图、网页计算器、建议评分表等方法。）</w:t>
      </w:r>
    </w:p>
    <w:p w14:paraId="415EBDFD" w14:textId="77777777" w:rsidR="001206B0" w:rsidRDefault="00AB3BF9">
      <w:pPr>
        <w:pStyle w:val="a6"/>
        <w:numPr>
          <w:ilvl w:val="0"/>
          <w:numId w:val="2"/>
        </w:numPr>
        <w:outlineLvl w:val="0"/>
        <w:rPr>
          <w:rFonts w:ascii="Verdana" w:hAnsi="Verdana"/>
          <w:b/>
        </w:rPr>
      </w:pPr>
      <w:r>
        <w:rPr>
          <w:rFonts w:ascii="Verdana" w:hAnsi="Verdana" w:hint="eastAsia"/>
          <w:b/>
          <w:color w:val="000000"/>
        </w:rPr>
        <w:t>质量</w:t>
      </w:r>
      <w:r>
        <w:rPr>
          <w:rFonts w:ascii="Verdana" w:hAnsi="Verdana" w:hint="eastAsia"/>
          <w:b/>
        </w:rPr>
        <w:t>控制</w:t>
      </w:r>
    </w:p>
    <w:p w14:paraId="6AAB60D5" w14:textId="527C981E" w:rsidR="001206B0" w:rsidRDefault="00AB3BF9" w:rsidP="008C36FF">
      <w:pPr>
        <w:rPr>
          <w:rFonts w:ascii="宋体" w:hAnsi="宋体" w:cs="宋体"/>
          <w:i/>
          <w:color w:val="0070C0"/>
          <w:kern w:val="0"/>
          <w:sz w:val="24"/>
          <w:szCs w:val="24"/>
        </w:rPr>
      </w:pPr>
      <w:r w:rsidRPr="00C13E74">
        <w:rPr>
          <w:rFonts w:ascii="宋体" w:hAnsi="宋体" w:cs="宋体" w:hint="eastAsia"/>
          <w:i/>
          <w:color w:val="0070C0"/>
          <w:kern w:val="0"/>
          <w:sz w:val="24"/>
          <w:szCs w:val="24"/>
        </w:rPr>
        <w:t>（一般而言，</w:t>
      </w:r>
      <w:r w:rsidR="00C13E74" w:rsidRPr="00C13E74">
        <w:rPr>
          <w:rFonts w:ascii="宋体" w:hAnsi="宋体" w:cs="宋体" w:hint="eastAsia"/>
          <w:i/>
          <w:color w:val="0070C0"/>
          <w:kern w:val="0"/>
          <w:sz w:val="24"/>
          <w:szCs w:val="24"/>
        </w:rPr>
        <w:t>临床预测模型的研究中</w:t>
      </w:r>
      <w:r w:rsidRPr="00C13E74">
        <w:rPr>
          <w:rFonts w:ascii="宋体" w:hAnsi="宋体" w:cs="宋体" w:hint="eastAsia"/>
          <w:i/>
          <w:color w:val="0070C0"/>
          <w:kern w:val="0"/>
          <w:sz w:val="24"/>
          <w:szCs w:val="24"/>
        </w:rPr>
        <w:t>需要特别关注数据</w:t>
      </w:r>
      <w:r w:rsidR="00C13E74" w:rsidRPr="00C13E74">
        <w:rPr>
          <w:rFonts w:ascii="宋体" w:hAnsi="宋体" w:cs="宋体" w:hint="eastAsia"/>
          <w:i/>
          <w:color w:val="0070C0"/>
          <w:kern w:val="0"/>
          <w:sz w:val="24"/>
          <w:szCs w:val="24"/>
        </w:rPr>
        <w:t>采集和</w:t>
      </w:r>
      <w:r w:rsidRPr="00C13E74">
        <w:rPr>
          <w:rFonts w:ascii="宋体" w:hAnsi="宋体" w:cs="宋体" w:hint="eastAsia"/>
          <w:i/>
          <w:color w:val="0070C0"/>
          <w:kern w:val="0"/>
          <w:sz w:val="24"/>
          <w:szCs w:val="24"/>
        </w:rPr>
        <w:t>治理过程的质量</w:t>
      </w:r>
      <w:r w:rsidR="00C13E74" w:rsidRPr="00C13E74">
        <w:rPr>
          <w:rFonts w:ascii="宋体" w:hAnsi="宋体" w:cs="宋体" w:hint="eastAsia"/>
          <w:i/>
          <w:color w:val="0070C0"/>
          <w:kern w:val="0"/>
          <w:sz w:val="24"/>
          <w:szCs w:val="24"/>
        </w:rPr>
        <w:t>控制</w:t>
      </w:r>
      <w:r w:rsidRPr="00C13E74">
        <w:rPr>
          <w:rFonts w:ascii="宋体" w:hAnsi="宋体" w:cs="宋体" w:hint="eastAsia"/>
          <w:i/>
          <w:color w:val="0070C0"/>
          <w:kern w:val="0"/>
          <w:sz w:val="24"/>
          <w:szCs w:val="24"/>
        </w:rPr>
        <w:t>。</w:t>
      </w:r>
      <w:r w:rsidR="00C13E74" w:rsidRPr="00C13E74">
        <w:rPr>
          <w:rFonts w:ascii="宋体" w:hAnsi="宋体" w:cs="宋体" w:hint="eastAsia"/>
          <w:i/>
          <w:color w:val="0070C0"/>
          <w:kern w:val="0"/>
          <w:sz w:val="24"/>
          <w:szCs w:val="24"/>
        </w:rPr>
        <w:t>数据采集过程，需设置数据采集操作规范文档，根据数据采集方式明确采集设备、采集过程、数据脱敏等明确质控要求。数据整理</w:t>
      </w:r>
      <w:r w:rsidR="00542376">
        <w:rPr>
          <w:rFonts w:ascii="宋体" w:hAnsi="宋体" w:cs="宋体" w:hint="eastAsia"/>
          <w:i/>
          <w:color w:val="0070C0"/>
          <w:kern w:val="0"/>
          <w:sz w:val="24"/>
          <w:szCs w:val="24"/>
        </w:rPr>
        <w:t>/治理</w:t>
      </w:r>
      <w:r w:rsidR="00C13E74" w:rsidRPr="00C13E74">
        <w:rPr>
          <w:rFonts w:ascii="宋体" w:hAnsi="宋体" w:cs="宋体" w:hint="eastAsia"/>
          <w:i/>
          <w:color w:val="0070C0"/>
          <w:kern w:val="0"/>
          <w:sz w:val="24"/>
          <w:szCs w:val="24"/>
        </w:rPr>
        <w:t>过程，明确数据清洗、数据预处理的质控要求。对于一些需要</w:t>
      </w:r>
      <w:r w:rsidR="00542376">
        <w:rPr>
          <w:rFonts w:ascii="宋体" w:hAnsi="宋体" w:cs="宋体" w:hint="eastAsia"/>
          <w:i/>
          <w:color w:val="0070C0"/>
          <w:kern w:val="0"/>
          <w:sz w:val="24"/>
          <w:szCs w:val="24"/>
        </w:rPr>
        <w:t>进行</w:t>
      </w:r>
      <w:r w:rsidR="00C13E74" w:rsidRPr="00C13E74">
        <w:rPr>
          <w:rFonts w:ascii="宋体" w:hAnsi="宋体" w:cs="宋体" w:hint="eastAsia"/>
          <w:i/>
          <w:color w:val="0070C0"/>
          <w:kern w:val="0"/>
          <w:sz w:val="24"/>
          <w:szCs w:val="24"/>
        </w:rPr>
        <w:t>数据标注的研究，需提供数据标注操作规范文档，明确标注资源管理、标注过程质控、标注质量评估、数据安全保证等要求。</w:t>
      </w:r>
      <w:proofErr w:type="gramStart"/>
      <w:r w:rsidR="00C13E74" w:rsidRPr="00C13E74">
        <w:rPr>
          <w:rFonts w:ascii="宋体" w:hAnsi="宋体" w:cs="宋体" w:hint="eastAsia"/>
          <w:i/>
          <w:color w:val="0070C0"/>
          <w:kern w:val="0"/>
          <w:sz w:val="24"/>
          <w:szCs w:val="24"/>
        </w:rPr>
        <w:t>若数据</w:t>
      </w:r>
      <w:proofErr w:type="gramEnd"/>
      <w:r w:rsidR="00C13E74" w:rsidRPr="00C13E74">
        <w:rPr>
          <w:rFonts w:ascii="宋体" w:hAnsi="宋体" w:cs="宋体" w:hint="eastAsia"/>
          <w:i/>
          <w:color w:val="0070C0"/>
          <w:kern w:val="0"/>
          <w:sz w:val="24"/>
          <w:szCs w:val="24"/>
        </w:rPr>
        <w:t>来自公开数据库，提供公开数据库的基本信息和使用情况</w:t>
      </w:r>
      <w:r w:rsidR="00542376">
        <w:rPr>
          <w:rFonts w:ascii="宋体" w:hAnsi="宋体" w:cs="宋体" w:hint="eastAsia"/>
          <w:i/>
          <w:color w:val="0070C0"/>
          <w:kern w:val="0"/>
          <w:sz w:val="24"/>
          <w:szCs w:val="24"/>
        </w:rPr>
        <w:t>。在模型构建和验证角度，需规范整个数据分析过程</w:t>
      </w:r>
      <w:r w:rsidR="008C36FF">
        <w:rPr>
          <w:rFonts w:ascii="宋体" w:hAnsi="宋体" w:cs="宋体" w:hint="eastAsia"/>
          <w:i/>
          <w:color w:val="0070C0"/>
          <w:kern w:val="0"/>
          <w:sz w:val="24"/>
          <w:szCs w:val="24"/>
        </w:rPr>
        <w:t>。</w:t>
      </w:r>
      <w:r w:rsidR="00C13E74" w:rsidRPr="00C13E74">
        <w:rPr>
          <w:rFonts w:ascii="宋体" w:hAnsi="宋体" w:cs="宋体" w:hint="eastAsia"/>
          <w:i/>
          <w:color w:val="0070C0"/>
          <w:kern w:val="0"/>
          <w:sz w:val="24"/>
          <w:szCs w:val="24"/>
        </w:rPr>
        <w:t>）</w:t>
      </w:r>
    </w:p>
    <w:p w14:paraId="5A3FCEA1" w14:textId="77777777" w:rsidR="00953C4F" w:rsidRPr="00C13E74" w:rsidRDefault="00953C4F">
      <w:pPr>
        <w:pStyle w:val="a6"/>
        <w:rPr>
          <w:rFonts w:ascii="Verdana" w:hAnsi="Verdana"/>
          <w:b/>
        </w:rPr>
      </w:pPr>
    </w:p>
    <w:p w14:paraId="4BAEC7FC" w14:textId="77777777" w:rsidR="001206B0" w:rsidRDefault="00AB3BF9">
      <w:pPr>
        <w:pStyle w:val="a6"/>
        <w:numPr>
          <w:ilvl w:val="0"/>
          <w:numId w:val="2"/>
        </w:numPr>
        <w:outlineLvl w:val="0"/>
        <w:rPr>
          <w:rFonts w:ascii="Times New Roman" w:hAnsi="Verdana" w:cs="Times New Roman"/>
          <w:b/>
        </w:rPr>
      </w:pPr>
      <w:r>
        <w:rPr>
          <w:rFonts w:ascii="Verdana" w:hAnsi="Verdana" w:hint="eastAsia"/>
          <w:b/>
        </w:rPr>
        <w:t>研究相关伦理学</w:t>
      </w:r>
    </w:p>
    <w:p w14:paraId="0B3AEB03" w14:textId="77777777" w:rsidR="001206B0" w:rsidRDefault="00AB3BF9">
      <w:pPr>
        <w:pStyle w:val="Default"/>
        <w:adjustRightInd/>
        <w:spacing w:line="360" w:lineRule="auto"/>
        <w:jc w:val="both"/>
        <w:outlineLvl w:val="1"/>
        <w:rPr>
          <w:rFonts w:ascii="Times New Roman" w:hAnsi="Verdana" w:cs="Times New Roman"/>
        </w:rPr>
      </w:pPr>
      <w:r>
        <w:rPr>
          <w:rFonts w:ascii="Times New Roman" w:hAnsi="Verdana" w:cs="Times New Roman" w:hint="eastAsia"/>
        </w:rPr>
        <w:t xml:space="preserve">1. </w:t>
      </w:r>
      <w:r>
        <w:rPr>
          <w:rFonts w:ascii="Times New Roman" w:hAnsi="Verdana" w:cs="Times New Roman" w:hint="eastAsia"/>
        </w:rPr>
        <w:t>伦理委员会审核</w:t>
      </w:r>
      <w:r>
        <w:rPr>
          <w:rFonts w:ascii="Times New Roman" w:hAnsi="Verdana" w:cs="Times New Roman" w:hint="eastAsia"/>
        </w:rPr>
        <w:t xml:space="preserve"> </w:t>
      </w:r>
    </w:p>
    <w:p w14:paraId="6E568B1C" w14:textId="77777777" w:rsidR="001206B0" w:rsidRDefault="00AB3BF9">
      <w:pPr>
        <w:autoSpaceDE w:val="0"/>
        <w:autoSpaceDN w:val="0"/>
        <w:adjustRightInd w:val="0"/>
        <w:spacing w:line="360" w:lineRule="auto"/>
        <w:jc w:val="left"/>
        <w:rPr>
          <w:rFonts w:ascii="Times New Roman" w:hAnsi="Verdana"/>
          <w:i/>
          <w:color w:val="4F81BD"/>
          <w:kern w:val="0"/>
          <w:sz w:val="24"/>
          <w:szCs w:val="24"/>
        </w:rPr>
      </w:pPr>
      <w:r>
        <w:rPr>
          <w:rFonts w:ascii="宋体" w:hAnsi="宋体" w:cs="宋体" w:hint="eastAsia"/>
          <w:i/>
          <w:color w:val="0070C0"/>
          <w:kern w:val="0"/>
          <w:sz w:val="24"/>
          <w:szCs w:val="24"/>
        </w:rPr>
        <w:t>（本方案和书面知情同意书及与受试者直接相关的资料必须提交伦理委员会，获得伦理委员会书面批准后方可正式开展研究。研究者必须至少每年（如果适用）向伦理委员会提交研究年度报告。在研究中止和/或完成时，研究者必须书面通知伦理委员会；研究者必须及时向伦理委员会报告所有研究工作中发生的变化（</w:t>
      </w:r>
      <w:proofErr w:type="gramStart"/>
      <w:r>
        <w:rPr>
          <w:rFonts w:ascii="宋体" w:hAnsi="宋体" w:cs="宋体" w:hint="eastAsia"/>
          <w:i/>
          <w:color w:val="0070C0"/>
          <w:kern w:val="0"/>
          <w:sz w:val="24"/>
          <w:szCs w:val="24"/>
        </w:rPr>
        <w:t>如方案</w:t>
      </w:r>
      <w:proofErr w:type="gramEnd"/>
      <w:r>
        <w:rPr>
          <w:rFonts w:ascii="宋体" w:hAnsi="宋体" w:cs="宋体" w:hint="eastAsia"/>
          <w:i/>
          <w:color w:val="0070C0"/>
          <w:kern w:val="0"/>
          <w:sz w:val="24"/>
          <w:szCs w:val="24"/>
        </w:rPr>
        <w:t>和/或知情同意书的修订），并且在未获得伦理委员会批准之前不得执行这些变动，除非是为了消除对受试者明显且直接的风险而做出的变更。在发生这类情况时，将通知伦理委员会。</w:t>
      </w:r>
      <w:r>
        <w:rPr>
          <w:rFonts w:ascii="Times New Roman" w:hAnsi="Verdana" w:hint="eastAsia"/>
          <w:i/>
          <w:color w:val="4F81BD"/>
          <w:kern w:val="0"/>
          <w:sz w:val="24"/>
          <w:szCs w:val="24"/>
        </w:rPr>
        <w:t>）</w:t>
      </w:r>
    </w:p>
    <w:p w14:paraId="092393C8" w14:textId="77777777" w:rsidR="001206B0" w:rsidRDefault="00AB3BF9">
      <w:pPr>
        <w:pStyle w:val="Default"/>
        <w:adjustRightInd/>
        <w:spacing w:line="360" w:lineRule="auto"/>
        <w:jc w:val="both"/>
        <w:outlineLvl w:val="1"/>
        <w:rPr>
          <w:rFonts w:ascii="Times New Roman" w:hAnsi="Verdana" w:cs="Times New Roman"/>
        </w:rPr>
      </w:pPr>
      <w:r>
        <w:rPr>
          <w:rFonts w:ascii="Times New Roman" w:hAnsi="Verdana" w:cs="Times New Roman" w:hint="eastAsia"/>
        </w:rPr>
        <w:t xml:space="preserve">2. </w:t>
      </w:r>
      <w:r>
        <w:rPr>
          <w:rFonts w:ascii="Times New Roman" w:hAnsi="Verdana" w:cs="Times New Roman" w:hint="eastAsia"/>
        </w:rPr>
        <w:t>知情同意</w:t>
      </w:r>
    </w:p>
    <w:p w14:paraId="34E914A2" w14:textId="77777777" w:rsidR="001206B0" w:rsidRDefault="00AB3BF9">
      <w:pPr>
        <w:pStyle w:val="Default"/>
        <w:adjustRightInd/>
        <w:spacing w:line="360" w:lineRule="auto"/>
        <w:jc w:val="both"/>
        <w:outlineLvl w:val="1"/>
        <w:rPr>
          <w:rFonts w:ascii="Times New Roman" w:hAnsi="Verdana" w:cs="Times New Roman"/>
        </w:rPr>
      </w:pPr>
      <w:r>
        <w:rPr>
          <w:rFonts w:ascii="Times New Roman" w:hAnsi="Verdana" w:cs="Times New Roman" w:hint="eastAsia"/>
        </w:rPr>
        <w:t xml:space="preserve">3. </w:t>
      </w:r>
      <w:r>
        <w:rPr>
          <w:rFonts w:ascii="Times New Roman" w:hAnsi="Verdana" w:cs="Times New Roman" w:hint="eastAsia"/>
        </w:rPr>
        <w:t>获得知情同意的程序</w:t>
      </w:r>
      <w:r>
        <w:rPr>
          <w:rFonts w:ascii="Times New Roman" w:hAnsi="Verdana" w:cs="Times New Roman" w:hint="eastAsia"/>
        </w:rPr>
        <w:t xml:space="preserve"> </w:t>
      </w:r>
    </w:p>
    <w:p w14:paraId="6CC94E6F" w14:textId="77777777" w:rsidR="001206B0" w:rsidRDefault="00AB3BF9">
      <w:pPr>
        <w:autoSpaceDE w:val="0"/>
        <w:autoSpaceDN w:val="0"/>
        <w:adjustRightInd w:val="0"/>
        <w:spacing w:line="360" w:lineRule="auto"/>
        <w:jc w:val="left"/>
        <w:rPr>
          <w:rFonts w:ascii="宋体" w:hAnsi="宋体" w:cs="宋体"/>
          <w:i/>
          <w:color w:val="0070C0"/>
          <w:kern w:val="0"/>
          <w:sz w:val="24"/>
          <w:szCs w:val="24"/>
        </w:rPr>
      </w:pPr>
      <w:r>
        <w:rPr>
          <w:rFonts w:ascii="宋体" w:hAnsi="宋体" w:cs="宋体" w:hint="eastAsia"/>
          <w:i/>
          <w:color w:val="0070C0"/>
          <w:kern w:val="0"/>
          <w:sz w:val="24"/>
          <w:szCs w:val="24"/>
        </w:rPr>
        <w:t>（研究者必须向受试者或其法定代理人提供易于理解的并且经伦理委员会批准的知情同意书，并给与受试者或其法定代理人充分的时间考虑本项研究，在从</w:t>
      </w:r>
      <w:r>
        <w:rPr>
          <w:rFonts w:ascii="宋体" w:hAnsi="宋体" w:cs="宋体" w:hint="eastAsia"/>
          <w:i/>
          <w:color w:val="0070C0"/>
          <w:kern w:val="0"/>
          <w:sz w:val="24"/>
          <w:szCs w:val="24"/>
        </w:rPr>
        <w:lastRenderedPageBreak/>
        <w:t>受试者获得签署的书面知情同意书之前，受试者不得入组。 在受试者参与期间，将向受试者提供所有更新版本的知情同意书以及书面信息。知情同意书应作为临床试验的重要文档保留备查。）</w:t>
      </w:r>
    </w:p>
    <w:p w14:paraId="01D2F263" w14:textId="77777777" w:rsidR="001206B0" w:rsidRDefault="00AB3BF9">
      <w:pPr>
        <w:autoSpaceDE w:val="0"/>
        <w:autoSpaceDN w:val="0"/>
        <w:adjustRightInd w:val="0"/>
        <w:spacing w:line="360" w:lineRule="auto"/>
        <w:jc w:val="left"/>
        <w:rPr>
          <w:rFonts w:ascii="Times New Roman" w:hAnsi="Verdana"/>
          <w:color w:val="FF0000"/>
          <w:sz w:val="24"/>
          <w:szCs w:val="24"/>
        </w:rPr>
      </w:pPr>
      <w:r>
        <w:rPr>
          <w:rFonts w:hAnsi="宋体" w:hint="eastAsia"/>
          <w:i/>
          <w:color w:val="FF0000"/>
          <w:sz w:val="24"/>
          <w:szCs w:val="24"/>
        </w:rPr>
        <w:t>（此部分请按具体情况自行修改，根据实际情况进行书写，如果已经申请免除知情同意书请说明申请免除的理由，如果有部分免除知情同意书，或者口头知情等情况必须写清楚）</w:t>
      </w:r>
    </w:p>
    <w:p w14:paraId="14A96F66" w14:textId="77777777" w:rsidR="001206B0" w:rsidRDefault="00AB3BF9">
      <w:pPr>
        <w:pStyle w:val="a6"/>
        <w:numPr>
          <w:ilvl w:val="0"/>
          <w:numId w:val="2"/>
        </w:numPr>
        <w:outlineLvl w:val="0"/>
        <w:rPr>
          <w:rFonts w:ascii="Verdana" w:hAnsi="Verdana"/>
          <w:b/>
          <w:color w:val="000000"/>
        </w:rPr>
      </w:pPr>
      <w:r>
        <w:rPr>
          <w:rFonts w:ascii="Verdana" w:hAnsi="Verdana" w:hint="eastAsia"/>
          <w:b/>
          <w:color w:val="000000"/>
        </w:rPr>
        <w:t>保密措施</w:t>
      </w:r>
    </w:p>
    <w:p w14:paraId="43234EB5" w14:textId="77777777" w:rsidR="001206B0" w:rsidRDefault="00AB3BF9">
      <w:pPr>
        <w:autoSpaceDE w:val="0"/>
        <w:autoSpaceDN w:val="0"/>
        <w:adjustRightInd w:val="0"/>
        <w:spacing w:line="360" w:lineRule="auto"/>
        <w:jc w:val="left"/>
        <w:rPr>
          <w:rFonts w:ascii="宋体" w:hAnsi="宋体" w:cs="宋体"/>
          <w:i/>
          <w:color w:val="0070C0"/>
          <w:kern w:val="0"/>
          <w:sz w:val="24"/>
          <w:szCs w:val="24"/>
        </w:rPr>
      </w:pPr>
      <w:r>
        <w:rPr>
          <w:rFonts w:ascii="宋体" w:hAnsi="宋体" w:cs="宋体" w:hint="eastAsia"/>
          <w:i/>
          <w:color w:val="0070C0"/>
          <w:kern w:val="0"/>
          <w:sz w:val="24"/>
          <w:szCs w:val="24"/>
        </w:rPr>
        <w:t>（通过本项目研究的结果可能会在医学杂志上发表，但是我们会按照法律的要求为患者的信息保密，</w:t>
      </w:r>
      <w:proofErr w:type="gramStart"/>
      <w:r>
        <w:rPr>
          <w:rFonts w:ascii="宋体" w:hAnsi="宋体" w:cs="宋体" w:hint="eastAsia"/>
          <w:i/>
          <w:color w:val="0070C0"/>
          <w:kern w:val="0"/>
          <w:sz w:val="24"/>
          <w:szCs w:val="24"/>
        </w:rPr>
        <w:t>除非应相关</w:t>
      </w:r>
      <w:proofErr w:type="gramEnd"/>
      <w:r>
        <w:rPr>
          <w:rFonts w:ascii="宋体" w:hAnsi="宋体" w:cs="宋体" w:hint="eastAsia"/>
          <w:i/>
          <w:color w:val="0070C0"/>
          <w:kern w:val="0"/>
          <w:sz w:val="24"/>
          <w:szCs w:val="24"/>
        </w:rPr>
        <w:t>法律要求，患者的个人信息不会被泄露。必要时，政府管理部门和医院伦理委员会及其有关人员可以按规定查阅患者的资料。）</w:t>
      </w:r>
    </w:p>
    <w:p w14:paraId="3C8F5E81" w14:textId="77777777" w:rsidR="001206B0" w:rsidRDefault="00AB3BF9">
      <w:pPr>
        <w:pStyle w:val="a6"/>
        <w:numPr>
          <w:ilvl w:val="0"/>
          <w:numId w:val="2"/>
        </w:numPr>
        <w:outlineLvl w:val="0"/>
        <w:rPr>
          <w:rFonts w:ascii="Verdana" w:hAnsi="Verdana"/>
          <w:b/>
          <w:color w:val="000000"/>
        </w:rPr>
      </w:pPr>
      <w:r>
        <w:rPr>
          <w:rFonts w:ascii="Verdana" w:hAnsi="Verdana" w:hint="eastAsia"/>
          <w:b/>
          <w:color w:val="000000"/>
        </w:rPr>
        <w:t>研究项目的预期进度和完成日期</w:t>
      </w:r>
    </w:p>
    <w:p w14:paraId="63295227" w14:textId="77777777" w:rsidR="001206B0" w:rsidRDefault="001206B0">
      <w:pPr>
        <w:pStyle w:val="a6"/>
        <w:rPr>
          <w:rFonts w:ascii="Verdana" w:hAnsi="Verdana"/>
          <w:b/>
          <w:color w:val="000000"/>
        </w:rPr>
      </w:pPr>
    </w:p>
    <w:p w14:paraId="43419376" w14:textId="77777777" w:rsidR="001206B0" w:rsidRDefault="00AB3BF9">
      <w:pPr>
        <w:pStyle w:val="a6"/>
        <w:numPr>
          <w:ilvl w:val="0"/>
          <w:numId w:val="2"/>
        </w:numPr>
        <w:outlineLvl w:val="0"/>
        <w:rPr>
          <w:b/>
          <w:color w:val="000000"/>
        </w:rPr>
      </w:pPr>
      <w:r>
        <w:rPr>
          <w:rFonts w:ascii="Verdana" w:hAnsi="Verdana"/>
          <w:b/>
          <w:color w:val="000000"/>
        </w:rPr>
        <w:t>参考文献</w:t>
      </w:r>
    </w:p>
    <w:p w14:paraId="254A471B" w14:textId="1E64E9E2" w:rsidR="001206B0" w:rsidRDefault="001206B0">
      <w:pPr>
        <w:pStyle w:val="a6"/>
        <w:rPr>
          <w:b/>
          <w:color w:val="000000"/>
        </w:rPr>
      </w:pPr>
    </w:p>
    <w:sectPr w:rsidR="001206B0">
      <w:footerReference w:type="default" r:id="rId9"/>
      <w:pgSz w:w="11906" w:h="16838"/>
      <w:pgMar w:top="1440" w:right="1797" w:bottom="1440" w:left="1797"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931E4" w14:textId="77777777" w:rsidR="00DA54CE" w:rsidRDefault="00DA54CE">
      <w:r>
        <w:separator/>
      </w:r>
    </w:p>
  </w:endnote>
  <w:endnote w:type="continuationSeparator" w:id="0">
    <w:p w14:paraId="788FBE16" w14:textId="77777777" w:rsidR="00DA54CE" w:rsidRDefault="00DA5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C0716" w14:textId="0040564A" w:rsidR="001206B0" w:rsidRDefault="00AB3BF9">
    <w:pPr>
      <w:pStyle w:val="a3"/>
      <w:jc w:val="right"/>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81ED8" w14:textId="77777777" w:rsidR="00DA54CE" w:rsidRDefault="00DA54CE">
      <w:r>
        <w:separator/>
      </w:r>
    </w:p>
  </w:footnote>
  <w:footnote w:type="continuationSeparator" w:id="0">
    <w:p w14:paraId="68A49BB5" w14:textId="77777777" w:rsidR="00DA54CE" w:rsidRDefault="00DA54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89F355B"/>
    <w:multiLevelType w:val="singleLevel"/>
    <w:tmpl w:val="889F355B"/>
    <w:lvl w:ilvl="0">
      <w:start w:val="1"/>
      <w:numFmt w:val="chineseCounting"/>
      <w:suff w:val="nothing"/>
      <w:lvlText w:val="%1、"/>
      <w:lvlJc w:val="left"/>
      <w:rPr>
        <w:rFonts w:hint="eastAsia"/>
      </w:rPr>
    </w:lvl>
  </w:abstractNum>
  <w:abstractNum w:abstractNumId="1" w15:restartNumberingAfterBreak="0">
    <w:nsid w:val="0C583191"/>
    <w:multiLevelType w:val="hybridMultilevel"/>
    <w:tmpl w:val="2856CE78"/>
    <w:lvl w:ilvl="0" w:tplc="E77622E8">
      <w:start w:val="1"/>
      <w:numFmt w:val="bullet"/>
      <w:lvlText w:val="•"/>
      <w:lvlJc w:val="left"/>
      <w:pPr>
        <w:ind w:left="440" w:hanging="440"/>
      </w:pPr>
      <w:rPr>
        <w:rFonts w:ascii="Arial" w:hAnsi="Aria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 w15:restartNumberingAfterBreak="0">
    <w:nsid w:val="158834A0"/>
    <w:multiLevelType w:val="hybridMultilevel"/>
    <w:tmpl w:val="29A4FA12"/>
    <w:lvl w:ilvl="0" w:tplc="0409000F">
      <w:start w:val="1"/>
      <w:numFmt w:val="decimal"/>
      <w:lvlText w:val="%1."/>
      <w:lvlJc w:val="left"/>
      <w:pPr>
        <w:ind w:left="420" w:hanging="420"/>
      </w:pPr>
      <w:rPr>
        <w:i w:val="0"/>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2B53A5C"/>
    <w:multiLevelType w:val="hybridMultilevel"/>
    <w:tmpl w:val="D4CE9C46"/>
    <w:lvl w:ilvl="0" w:tplc="E14CAE0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2AF114F4"/>
    <w:multiLevelType w:val="multilevel"/>
    <w:tmpl w:val="2AF114F4"/>
    <w:lvl w:ilvl="0">
      <w:start w:val="1"/>
      <w:numFmt w:val="decimalEnclosedCircle"/>
      <w:lvlText w:val="%1"/>
      <w:lvlJc w:val="left"/>
      <w:pPr>
        <w:ind w:left="780" w:hanging="420"/>
      </w:pPr>
      <w:rPr>
        <w:rFonts w:hint="eastAsia"/>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5" w15:restartNumberingAfterBreak="0">
    <w:nsid w:val="341E3102"/>
    <w:multiLevelType w:val="hybridMultilevel"/>
    <w:tmpl w:val="29A4FA12"/>
    <w:lvl w:ilvl="0" w:tplc="0409000F">
      <w:start w:val="1"/>
      <w:numFmt w:val="decimal"/>
      <w:lvlText w:val="%1."/>
      <w:lvlJc w:val="left"/>
      <w:pPr>
        <w:ind w:left="420" w:hanging="420"/>
      </w:pPr>
      <w:rPr>
        <w:i w:val="0"/>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7CA4786"/>
    <w:multiLevelType w:val="multilevel"/>
    <w:tmpl w:val="47CA4786"/>
    <w:lvl w:ilvl="0">
      <w:start w:val="1"/>
      <w:numFmt w:val="decimal"/>
      <w:lvlText w:val="%1."/>
      <w:lvlJc w:val="left"/>
      <w:pPr>
        <w:tabs>
          <w:tab w:val="left" w:pos="420"/>
        </w:tabs>
        <w:ind w:left="420" w:hanging="420"/>
      </w:pPr>
    </w:lvl>
    <w:lvl w:ilvl="1">
      <w:start w:val="3"/>
      <w:numFmt w:val="decimal"/>
      <w:isLgl/>
      <w:lvlText w:val="%1.%2"/>
      <w:lvlJc w:val="left"/>
      <w:pPr>
        <w:ind w:left="689" w:hanging="405"/>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7" w15:restartNumberingAfterBreak="0">
    <w:nsid w:val="50F756A4"/>
    <w:multiLevelType w:val="hybridMultilevel"/>
    <w:tmpl w:val="27F6546C"/>
    <w:lvl w:ilvl="0" w:tplc="E77622E8">
      <w:start w:val="1"/>
      <w:numFmt w:val="bullet"/>
      <w:lvlText w:val="•"/>
      <w:lvlJc w:val="left"/>
      <w:pPr>
        <w:ind w:left="440" w:hanging="440"/>
      </w:pPr>
      <w:rPr>
        <w:rFonts w:ascii="Arial" w:hAnsi="Aria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6E087BD9"/>
    <w:multiLevelType w:val="hybridMultilevel"/>
    <w:tmpl w:val="AC442456"/>
    <w:lvl w:ilvl="0" w:tplc="05E8D248">
      <w:start w:val="1"/>
      <w:numFmt w:val="decimalEnclosedCircle"/>
      <w:lvlText w:val="%1"/>
      <w:lvlJc w:val="left"/>
      <w:pPr>
        <w:ind w:left="360" w:hanging="360"/>
      </w:pPr>
      <w:rPr>
        <w:rFonts w:ascii="微软雅黑" w:eastAsia="微软雅黑" w:hAnsi="微软雅黑" w:hint="default"/>
        <w:color w:val="121212"/>
        <w:sz w:val="27"/>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6"/>
  </w:num>
  <w:num w:numId="2">
    <w:abstractNumId w:val="0"/>
  </w:num>
  <w:num w:numId="3">
    <w:abstractNumId w:val="4"/>
  </w:num>
  <w:num w:numId="4">
    <w:abstractNumId w:val="5"/>
  </w:num>
  <w:num w:numId="5">
    <w:abstractNumId w:val="3"/>
  </w:num>
  <w:num w:numId="6">
    <w:abstractNumId w:val="2"/>
  </w:num>
  <w:num w:numId="7">
    <w:abstractNumId w:val="8"/>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cxMje3NDc0MTY0NDBQ0lEKTi0uzszPAykwrAUABOfmXCwAAAA="/>
    <w:docVar w:name="commondata" w:val="eyJoZGlkIjoiMjgzMDNjNTk5NWU4YTFlMmRiM2JiN2JlMWNjODdlNzUifQ=="/>
  </w:docVars>
  <w:rsids>
    <w:rsidRoot w:val="006812F6"/>
    <w:rsid w:val="00014FDA"/>
    <w:rsid w:val="00031B5A"/>
    <w:rsid w:val="000366BC"/>
    <w:rsid w:val="000374F5"/>
    <w:rsid w:val="00043A18"/>
    <w:rsid w:val="0006012D"/>
    <w:rsid w:val="0006279F"/>
    <w:rsid w:val="00073EC0"/>
    <w:rsid w:val="00073EDC"/>
    <w:rsid w:val="000831AD"/>
    <w:rsid w:val="00084C3C"/>
    <w:rsid w:val="000A19E5"/>
    <w:rsid w:val="000D27F5"/>
    <w:rsid w:val="000D7B52"/>
    <w:rsid w:val="00107027"/>
    <w:rsid w:val="001206B0"/>
    <w:rsid w:val="00125F72"/>
    <w:rsid w:val="001374A8"/>
    <w:rsid w:val="00141553"/>
    <w:rsid w:val="001459B2"/>
    <w:rsid w:val="001557C0"/>
    <w:rsid w:val="00167D28"/>
    <w:rsid w:val="00187B96"/>
    <w:rsid w:val="0019336A"/>
    <w:rsid w:val="00194A65"/>
    <w:rsid w:val="00197C08"/>
    <w:rsid w:val="001A6034"/>
    <w:rsid w:val="001B249D"/>
    <w:rsid w:val="001D4412"/>
    <w:rsid w:val="001E5AC2"/>
    <w:rsid w:val="001E7E3A"/>
    <w:rsid w:val="00227407"/>
    <w:rsid w:val="002279F6"/>
    <w:rsid w:val="00236B6A"/>
    <w:rsid w:val="002532C4"/>
    <w:rsid w:val="00265CBC"/>
    <w:rsid w:val="002715CB"/>
    <w:rsid w:val="0027620A"/>
    <w:rsid w:val="00282972"/>
    <w:rsid w:val="002875ED"/>
    <w:rsid w:val="00292FE1"/>
    <w:rsid w:val="002A2BD6"/>
    <w:rsid w:val="002C45F6"/>
    <w:rsid w:val="002E5C75"/>
    <w:rsid w:val="00303D18"/>
    <w:rsid w:val="003269FB"/>
    <w:rsid w:val="00335805"/>
    <w:rsid w:val="003368C2"/>
    <w:rsid w:val="003424A5"/>
    <w:rsid w:val="003454D3"/>
    <w:rsid w:val="003468CB"/>
    <w:rsid w:val="0035789B"/>
    <w:rsid w:val="00360EAE"/>
    <w:rsid w:val="003634BE"/>
    <w:rsid w:val="00385523"/>
    <w:rsid w:val="003946AF"/>
    <w:rsid w:val="003D22AA"/>
    <w:rsid w:val="0044242E"/>
    <w:rsid w:val="00462073"/>
    <w:rsid w:val="004843D0"/>
    <w:rsid w:val="004847A9"/>
    <w:rsid w:val="004945BC"/>
    <w:rsid w:val="004F2B22"/>
    <w:rsid w:val="00525050"/>
    <w:rsid w:val="00525D37"/>
    <w:rsid w:val="0053640B"/>
    <w:rsid w:val="00542376"/>
    <w:rsid w:val="0054620B"/>
    <w:rsid w:val="00556ABC"/>
    <w:rsid w:val="00563014"/>
    <w:rsid w:val="005803C5"/>
    <w:rsid w:val="00581690"/>
    <w:rsid w:val="005C1B88"/>
    <w:rsid w:val="005C6151"/>
    <w:rsid w:val="005D34C6"/>
    <w:rsid w:val="005E032A"/>
    <w:rsid w:val="005F0CA2"/>
    <w:rsid w:val="00600913"/>
    <w:rsid w:val="00601EA7"/>
    <w:rsid w:val="00623564"/>
    <w:rsid w:val="00630F58"/>
    <w:rsid w:val="00660A83"/>
    <w:rsid w:val="006677AD"/>
    <w:rsid w:val="006812F6"/>
    <w:rsid w:val="006D190C"/>
    <w:rsid w:val="006E1717"/>
    <w:rsid w:val="006F59F4"/>
    <w:rsid w:val="00710CD5"/>
    <w:rsid w:val="0072172C"/>
    <w:rsid w:val="00743C9C"/>
    <w:rsid w:val="00746A3C"/>
    <w:rsid w:val="00751DD6"/>
    <w:rsid w:val="00757F7A"/>
    <w:rsid w:val="0076214B"/>
    <w:rsid w:val="007A37DC"/>
    <w:rsid w:val="007B11B5"/>
    <w:rsid w:val="007D0023"/>
    <w:rsid w:val="0082338A"/>
    <w:rsid w:val="00827592"/>
    <w:rsid w:val="00852DCF"/>
    <w:rsid w:val="00862306"/>
    <w:rsid w:val="008660AA"/>
    <w:rsid w:val="00872CC5"/>
    <w:rsid w:val="00873C46"/>
    <w:rsid w:val="00876429"/>
    <w:rsid w:val="00880040"/>
    <w:rsid w:val="008966B5"/>
    <w:rsid w:val="008A74A0"/>
    <w:rsid w:val="008C36FF"/>
    <w:rsid w:val="008C5D3D"/>
    <w:rsid w:val="008D28D4"/>
    <w:rsid w:val="008D7BAF"/>
    <w:rsid w:val="008E2292"/>
    <w:rsid w:val="00902FA2"/>
    <w:rsid w:val="009259D1"/>
    <w:rsid w:val="009278C2"/>
    <w:rsid w:val="009319A5"/>
    <w:rsid w:val="00953392"/>
    <w:rsid w:val="00953C4F"/>
    <w:rsid w:val="009629E5"/>
    <w:rsid w:val="00975953"/>
    <w:rsid w:val="00980A31"/>
    <w:rsid w:val="009B5875"/>
    <w:rsid w:val="009D564F"/>
    <w:rsid w:val="009E1F4B"/>
    <w:rsid w:val="009E7386"/>
    <w:rsid w:val="009F4C5E"/>
    <w:rsid w:val="00A01E0B"/>
    <w:rsid w:val="00A035F2"/>
    <w:rsid w:val="00A138A9"/>
    <w:rsid w:val="00A33EE7"/>
    <w:rsid w:val="00A40E7D"/>
    <w:rsid w:val="00A92A5C"/>
    <w:rsid w:val="00A92DE2"/>
    <w:rsid w:val="00AB3BF9"/>
    <w:rsid w:val="00AB4231"/>
    <w:rsid w:val="00AF68C3"/>
    <w:rsid w:val="00B149BC"/>
    <w:rsid w:val="00B5621E"/>
    <w:rsid w:val="00B6573E"/>
    <w:rsid w:val="00B8658F"/>
    <w:rsid w:val="00B914DD"/>
    <w:rsid w:val="00B9753B"/>
    <w:rsid w:val="00BD1A25"/>
    <w:rsid w:val="00BE2916"/>
    <w:rsid w:val="00BE532B"/>
    <w:rsid w:val="00BE691B"/>
    <w:rsid w:val="00BF496A"/>
    <w:rsid w:val="00C0504E"/>
    <w:rsid w:val="00C13E74"/>
    <w:rsid w:val="00C266B9"/>
    <w:rsid w:val="00C274E9"/>
    <w:rsid w:val="00C30384"/>
    <w:rsid w:val="00C56B5F"/>
    <w:rsid w:val="00C6591E"/>
    <w:rsid w:val="00CD4968"/>
    <w:rsid w:val="00CE2186"/>
    <w:rsid w:val="00CE5E10"/>
    <w:rsid w:val="00CF5B28"/>
    <w:rsid w:val="00D022A0"/>
    <w:rsid w:val="00D43413"/>
    <w:rsid w:val="00D539AA"/>
    <w:rsid w:val="00D77620"/>
    <w:rsid w:val="00D969E3"/>
    <w:rsid w:val="00DA54CE"/>
    <w:rsid w:val="00DB391F"/>
    <w:rsid w:val="00DF653F"/>
    <w:rsid w:val="00E014BD"/>
    <w:rsid w:val="00E02882"/>
    <w:rsid w:val="00E07177"/>
    <w:rsid w:val="00E40486"/>
    <w:rsid w:val="00E42124"/>
    <w:rsid w:val="00E71A61"/>
    <w:rsid w:val="00EA1AEF"/>
    <w:rsid w:val="00EA65A4"/>
    <w:rsid w:val="00EE2ECF"/>
    <w:rsid w:val="00F071BA"/>
    <w:rsid w:val="00F1399A"/>
    <w:rsid w:val="00F2099D"/>
    <w:rsid w:val="00F467F5"/>
    <w:rsid w:val="00F46C32"/>
    <w:rsid w:val="00F61301"/>
    <w:rsid w:val="00F619E3"/>
    <w:rsid w:val="00F671F4"/>
    <w:rsid w:val="00F729AA"/>
    <w:rsid w:val="00F753A0"/>
    <w:rsid w:val="00F91ED4"/>
    <w:rsid w:val="00F97EA6"/>
    <w:rsid w:val="00FA4942"/>
    <w:rsid w:val="00FD14F0"/>
    <w:rsid w:val="00FE64CC"/>
    <w:rsid w:val="00FF295E"/>
    <w:rsid w:val="01244C15"/>
    <w:rsid w:val="01875DDB"/>
    <w:rsid w:val="01BD17FD"/>
    <w:rsid w:val="01DA23AF"/>
    <w:rsid w:val="04854128"/>
    <w:rsid w:val="04E15802"/>
    <w:rsid w:val="050E411D"/>
    <w:rsid w:val="054741D8"/>
    <w:rsid w:val="05FF0279"/>
    <w:rsid w:val="0617049F"/>
    <w:rsid w:val="06753836"/>
    <w:rsid w:val="06A533AD"/>
    <w:rsid w:val="08E522A3"/>
    <w:rsid w:val="09181A0E"/>
    <w:rsid w:val="092F64DE"/>
    <w:rsid w:val="0ADE1452"/>
    <w:rsid w:val="0C21299B"/>
    <w:rsid w:val="0C7E427E"/>
    <w:rsid w:val="0CF84687"/>
    <w:rsid w:val="0D0E73B0"/>
    <w:rsid w:val="0EF26AF6"/>
    <w:rsid w:val="0F897236"/>
    <w:rsid w:val="125F6E0B"/>
    <w:rsid w:val="127E427A"/>
    <w:rsid w:val="130D4057"/>
    <w:rsid w:val="132956E7"/>
    <w:rsid w:val="13461D06"/>
    <w:rsid w:val="140205CC"/>
    <w:rsid w:val="14170540"/>
    <w:rsid w:val="142B55CD"/>
    <w:rsid w:val="14C33AB5"/>
    <w:rsid w:val="14F75995"/>
    <w:rsid w:val="15175270"/>
    <w:rsid w:val="15DD2016"/>
    <w:rsid w:val="16021A7C"/>
    <w:rsid w:val="165E3157"/>
    <w:rsid w:val="16B17A67"/>
    <w:rsid w:val="17A674BE"/>
    <w:rsid w:val="17AC4BB5"/>
    <w:rsid w:val="18D32417"/>
    <w:rsid w:val="1AF61921"/>
    <w:rsid w:val="1B6B5377"/>
    <w:rsid w:val="1CBA09BB"/>
    <w:rsid w:val="1CD114D9"/>
    <w:rsid w:val="1D0B5AE9"/>
    <w:rsid w:val="1DA82F09"/>
    <w:rsid w:val="1E5D35F5"/>
    <w:rsid w:val="1E907968"/>
    <w:rsid w:val="1F244B90"/>
    <w:rsid w:val="221E1E55"/>
    <w:rsid w:val="247C6E9E"/>
    <w:rsid w:val="24B346F5"/>
    <w:rsid w:val="25AB17E9"/>
    <w:rsid w:val="25E00134"/>
    <w:rsid w:val="27547C5E"/>
    <w:rsid w:val="27554A58"/>
    <w:rsid w:val="28F17223"/>
    <w:rsid w:val="291E49C7"/>
    <w:rsid w:val="2A36189D"/>
    <w:rsid w:val="2A604D17"/>
    <w:rsid w:val="2A8D770F"/>
    <w:rsid w:val="2ACE106F"/>
    <w:rsid w:val="2B045436"/>
    <w:rsid w:val="2BB805BB"/>
    <w:rsid w:val="2CA92052"/>
    <w:rsid w:val="2D110AD0"/>
    <w:rsid w:val="2D2B3ABD"/>
    <w:rsid w:val="2EE54F36"/>
    <w:rsid w:val="314A45AB"/>
    <w:rsid w:val="32DE65A2"/>
    <w:rsid w:val="33A86243"/>
    <w:rsid w:val="36546371"/>
    <w:rsid w:val="368E6932"/>
    <w:rsid w:val="38D303BE"/>
    <w:rsid w:val="39166E48"/>
    <w:rsid w:val="3B0B7552"/>
    <w:rsid w:val="3B1522EF"/>
    <w:rsid w:val="3C047A4D"/>
    <w:rsid w:val="3E774506"/>
    <w:rsid w:val="3E9A6446"/>
    <w:rsid w:val="3EA154E2"/>
    <w:rsid w:val="3F5213BA"/>
    <w:rsid w:val="408B6047"/>
    <w:rsid w:val="42084462"/>
    <w:rsid w:val="42A15393"/>
    <w:rsid w:val="42D024F5"/>
    <w:rsid w:val="43762FDE"/>
    <w:rsid w:val="45435142"/>
    <w:rsid w:val="45FA6FFA"/>
    <w:rsid w:val="46876D84"/>
    <w:rsid w:val="468D1C69"/>
    <w:rsid w:val="469F2063"/>
    <w:rsid w:val="46BD3EEF"/>
    <w:rsid w:val="470E0FC8"/>
    <w:rsid w:val="48612399"/>
    <w:rsid w:val="4B2E024C"/>
    <w:rsid w:val="4B8A1D1C"/>
    <w:rsid w:val="4BAD77B9"/>
    <w:rsid w:val="52550A9C"/>
    <w:rsid w:val="52CB3CF0"/>
    <w:rsid w:val="53990623"/>
    <w:rsid w:val="547E6196"/>
    <w:rsid w:val="551D6664"/>
    <w:rsid w:val="55AB1085"/>
    <w:rsid w:val="55FD30EB"/>
    <w:rsid w:val="588F0397"/>
    <w:rsid w:val="590A43E9"/>
    <w:rsid w:val="59285A55"/>
    <w:rsid w:val="597F5590"/>
    <w:rsid w:val="59EE791A"/>
    <w:rsid w:val="5A296BA4"/>
    <w:rsid w:val="5A3023B2"/>
    <w:rsid w:val="5A5A4FB0"/>
    <w:rsid w:val="5B992C58"/>
    <w:rsid w:val="5BDD63BE"/>
    <w:rsid w:val="5DC40F69"/>
    <w:rsid w:val="5EBB4311"/>
    <w:rsid w:val="5F48187B"/>
    <w:rsid w:val="60793CB6"/>
    <w:rsid w:val="61045C75"/>
    <w:rsid w:val="61253C27"/>
    <w:rsid w:val="61B9080E"/>
    <w:rsid w:val="61E365A5"/>
    <w:rsid w:val="62255999"/>
    <w:rsid w:val="62957AAD"/>
    <w:rsid w:val="62BC4661"/>
    <w:rsid w:val="62E95123"/>
    <w:rsid w:val="631B59DE"/>
    <w:rsid w:val="64B61B71"/>
    <w:rsid w:val="64CB7A8E"/>
    <w:rsid w:val="64D9111C"/>
    <w:rsid w:val="64D937C1"/>
    <w:rsid w:val="656C08F8"/>
    <w:rsid w:val="65AE7F5E"/>
    <w:rsid w:val="677104EF"/>
    <w:rsid w:val="68FE744E"/>
    <w:rsid w:val="6A3E56F7"/>
    <w:rsid w:val="6A672C87"/>
    <w:rsid w:val="6C290F4E"/>
    <w:rsid w:val="6D012F66"/>
    <w:rsid w:val="6DE818EA"/>
    <w:rsid w:val="6E6A36EE"/>
    <w:rsid w:val="700E3087"/>
    <w:rsid w:val="703C2F7E"/>
    <w:rsid w:val="70E6481D"/>
    <w:rsid w:val="736B2874"/>
    <w:rsid w:val="767B20DE"/>
    <w:rsid w:val="76FF48F9"/>
    <w:rsid w:val="7BD8291C"/>
    <w:rsid w:val="7D205349"/>
    <w:rsid w:val="7D7B6E68"/>
    <w:rsid w:val="7D8F0C86"/>
    <w:rsid w:val="7DF76ED4"/>
    <w:rsid w:val="7E1816D5"/>
    <w:rsid w:val="7EC67CEE"/>
    <w:rsid w:val="7F0D2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B2653"/>
  <w15:docId w15:val="{4DFE55D5-A1BD-4D11-A10E-C06F5BD9F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link w:val="30"/>
    <w:uiPriority w:val="9"/>
    <w:qFormat/>
    <w:rsid w:val="00F46C32"/>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
    <w:uiPriority w:val="99"/>
    <w:unhideWhenUsed/>
    <w:qFormat/>
    <w:pPr>
      <w:tabs>
        <w:tab w:val="center" w:pos="4153"/>
        <w:tab w:val="right" w:pos="8306"/>
      </w:tabs>
      <w:snapToGrid w:val="0"/>
      <w:jc w:val="left"/>
    </w:pPr>
    <w:rPr>
      <w:sz w:val="18"/>
      <w:szCs w:val="18"/>
    </w:rPr>
  </w:style>
  <w:style w:type="paragraph" w:styleId="a4">
    <w:name w:val="header"/>
    <w:basedOn w:val="a"/>
    <w:link w:val="a5"/>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qFormat/>
  </w:style>
  <w:style w:type="character" w:customStyle="1" w:styleId="a5">
    <w:name w:val="页眉 字符"/>
    <w:link w:val="a4"/>
    <w:uiPriority w:val="99"/>
    <w:qFormat/>
    <w:rPr>
      <w:sz w:val="18"/>
      <w:szCs w:val="18"/>
    </w:rPr>
  </w:style>
  <w:style w:type="character" w:customStyle="1" w:styleId="1">
    <w:name w:val="页脚 字符1"/>
    <w:link w:val="a3"/>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9">
    <w:name w:val="页脚 字符"/>
    <w:uiPriority w:val="99"/>
    <w:qFormat/>
  </w:style>
  <w:style w:type="character" w:customStyle="1" w:styleId="aa">
    <w:name w:val="脚注文本 字符"/>
    <w:basedOn w:val="a0"/>
    <w:link w:val="ab"/>
    <w:qFormat/>
    <w:rsid w:val="005C1B88"/>
    <w:rPr>
      <w:kern w:val="2"/>
      <w:sz w:val="18"/>
      <w:szCs w:val="24"/>
    </w:rPr>
  </w:style>
  <w:style w:type="paragraph" w:styleId="ab">
    <w:name w:val="footnote text"/>
    <w:basedOn w:val="a"/>
    <w:link w:val="aa"/>
    <w:unhideWhenUsed/>
    <w:qFormat/>
    <w:rsid w:val="005C1B88"/>
    <w:pPr>
      <w:snapToGrid w:val="0"/>
      <w:jc w:val="left"/>
    </w:pPr>
    <w:rPr>
      <w:rFonts w:ascii="Times New Roman" w:hAnsi="Times New Roman"/>
      <w:sz w:val="18"/>
      <w:szCs w:val="24"/>
    </w:rPr>
  </w:style>
  <w:style w:type="character" w:customStyle="1" w:styleId="10">
    <w:name w:val="脚注文本 字符1"/>
    <w:basedOn w:val="a0"/>
    <w:uiPriority w:val="99"/>
    <w:semiHidden/>
    <w:rsid w:val="005C1B88"/>
    <w:rPr>
      <w:rFonts w:ascii="Calibri" w:hAnsi="Calibri"/>
      <w:kern w:val="2"/>
      <w:sz w:val="18"/>
      <w:szCs w:val="18"/>
    </w:rPr>
  </w:style>
  <w:style w:type="character" w:styleId="ac">
    <w:name w:val="footnote reference"/>
    <w:basedOn w:val="a0"/>
    <w:unhideWhenUsed/>
    <w:qFormat/>
    <w:rsid w:val="005C1B88"/>
    <w:rPr>
      <w:vertAlign w:val="superscript"/>
    </w:rPr>
  </w:style>
  <w:style w:type="paragraph" w:styleId="ad">
    <w:name w:val="List Paragraph"/>
    <w:basedOn w:val="a"/>
    <w:uiPriority w:val="99"/>
    <w:rsid w:val="00F729AA"/>
    <w:pPr>
      <w:ind w:firstLineChars="200" w:firstLine="420"/>
    </w:pPr>
  </w:style>
  <w:style w:type="character" w:customStyle="1" w:styleId="30">
    <w:name w:val="标题 3 字符"/>
    <w:basedOn w:val="a0"/>
    <w:link w:val="3"/>
    <w:uiPriority w:val="9"/>
    <w:rsid w:val="00F46C32"/>
    <w:rPr>
      <w:rFonts w:ascii="宋体" w:hAnsi="宋体" w:cs="宋体"/>
      <w:b/>
      <w:bCs/>
      <w:sz w:val="27"/>
      <w:szCs w:val="27"/>
    </w:rPr>
  </w:style>
  <w:style w:type="character" w:styleId="ae">
    <w:name w:val="Hyperlink"/>
    <w:basedOn w:val="a0"/>
    <w:uiPriority w:val="99"/>
    <w:semiHidden/>
    <w:unhideWhenUsed/>
    <w:rsid w:val="009D564F"/>
    <w:rPr>
      <w:color w:val="0000FF"/>
      <w:u w:val="single"/>
    </w:rPr>
  </w:style>
  <w:style w:type="character" w:styleId="af">
    <w:name w:val="FollowedHyperlink"/>
    <w:basedOn w:val="a0"/>
    <w:uiPriority w:val="99"/>
    <w:semiHidden/>
    <w:unhideWhenUsed/>
    <w:rsid w:val="009D564F"/>
    <w:rPr>
      <w:color w:val="954F72" w:themeColor="followedHyperlink"/>
      <w:u w:val="single"/>
    </w:rPr>
  </w:style>
  <w:style w:type="paragraph" w:styleId="af0">
    <w:name w:val="Balloon Text"/>
    <w:basedOn w:val="a"/>
    <w:link w:val="af1"/>
    <w:uiPriority w:val="99"/>
    <w:semiHidden/>
    <w:unhideWhenUsed/>
    <w:rsid w:val="00F2099D"/>
    <w:rPr>
      <w:sz w:val="18"/>
      <w:szCs w:val="18"/>
    </w:rPr>
  </w:style>
  <w:style w:type="character" w:customStyle="1" w:styleId="af1">
    <w:name w:val="批注框文本 字符"/>
    <w:basedOn w:val="a0"/>
    <w:link w:val="af0"/>
    <w:uiPriority w:val="99"/>
    <w:semiHidden/>
    <w:rsid w:val="00F2099D"/>
    <w:rPr>
      <w:rFonts w:ascii="Calibri" w:hAnsi="Calibri"/>
      <w:kern w:val="2"/>
      <w:sz w:val="18"/>
      <w:szCs w:val="18"/>
    </w:rPr>
  </w:style>
  <w:style w:type="paragraph" w:styleId="af2">
    <w:name w:val="Revision"/>
    <w:hidden/>
    <w:uiPriority w:val="99"/>
    <w:unhideWhenUsed/>
    <w:rsid w:val="003368C2"/>
    <w:rPr>
      <w:rFonts w:ascii="Calibri" w:hAnsi="Calibri"/>
      <w:kern w:val="2"/>
      <w:sz w:val="21"/>
      <w:szCs w:val="22"/>
    </w:rPr>
  </w:style>
  <w:style w:type="character" w:styleId="af3">
    <w:name w:val="annotation reference"/>
    <w:basedOn w:val="a0"/>
    <w:uiPriority w:val="99"/>
    <w:semiHidden/>
    <w:unhideWhenUsed/>
    <w:rsid w:val="008D28D4"/>
    <w:rPr>
      <w:sz w:val="21"/>
      <w:szCs w:val="21"/>
    </w:rPr>
  </w:style>
  <w:style w:type="paragraph" w:styleId="af4">
    <w:name w:val="annotation text"/>
    <w:basedOn w:val="a"/>
    <w:link w:val="af5"/>
    <w:uiPriority w:val="99"/>
    <w:semiHidden/>
    <w:unhideWhenUsed/>
    <w:rsid w:val="008D28D4"/>
    <w:pPr>
      <w:jc w:val="left"/>
    </w:pPr>
  </w:style>
  <w:style w:type="character" w:customStyle="1" w:styleId="af5">
    <w:name w:val="批注文字 字符"/>
    <w:basedOn w:val="a0"/>
    <w:link w:val="af4"/>
    <w:uiPriority w:val="99"/>
    <w:semiHidden/>
    <w:rsid w:val="008D28D4"/>
    <w:rPr>
      <w:rFonts w:ascii="Calibri" w:hAnsi="Calibri"/>
      <w:kern w:val="2"/>
      <w:sz w:val="21"/>
      <w:szCs w:val="22"/>
    </w:rPr>
  </w:style>
  <w:style w:type="paragraph" w:styleId="af6">
    <w:name w:val="annotation subject"/>
    <w:basedOn w:val="af4"/>
    <w:next w:val="af4"/>
    <w:link w:val="af7"/>
    <w:uiPriority w:val="99"/>
    <w:semiHidden/>
    <w:unhideWhenUsed/>
    <w:rsid w:val="008D28D4"/>
    <w:rPr>
      <w:b/>
      <w:bCs/>
    </w:rPr>
  </w:style>
  <w:style w:type="character" w:customStyle="1" w:styleId="af7">
    <w:name w:val="批注主题 字符"/>
    <w:basedOn w:val="af5"/>
    <w:link w:val="af6"/>
    <w:uiPriority w:val="99"/>
    <w:semiHidden/>
    <w:rsid w:val="008D28D4"/>
    <w:rPr>
      <w:rFonts w:ascii="Calibri" w:hAnsi="Calibri"/>
      <w:b/>
      <w:bCs/>
      <w:kern w:val="2"/>
      <w:sz w:val="21"/>
      <w:szCs w:val="22"/>
    </w:rPr>
  </w:style>
  <w:style w:type="character" w:customStyle="1" w:styleId="cf01">
    <w:name w:val="cf01"/>
    <w:basedOn w:val="a0"/>
    <w:rsid w:val="006D190C"/>
    <w:rPr>
      <w:rFonts w:ascii="Microsoft YaHei UI" w:eastAsia="Microsoft YaHei UI" w:hAnsi="Microsoft YaHei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926351">
      <w:bodyDiv w:val="1"/>
      <w:marLeft w:val="0"/>
      <w:marRight w:val="0"/>
      <w:marTop w:val="0"/>
      <w:marBottom w:val="0"/>
      <w:divBdr>
        <w:top w:val="none" w:sz="0" w:space="0" w:color="auto"/>
        <w:left w:val="none" w:sz="0" w:space="0" w:color="auto"/>
        <w:bottom w:val="none" w:sz="0" w:space="0" w:color="auto"/>
        <w:right w:val="none" w:sz="0" w:space="0" w:color="auto"/>
      </w:divBdr>
    </w:div>
    <w:div w:id="808982921">
      <w:bodyDiv w:val="1"/>
      <w:marLeft w:val="0"/>
      <w:marRight w:val="0"/>
      <w:marTop w:val="0"/>
      <w:marBottom w:val="0"/>
      <w:divBdr>
        <w:top w:val="none" w:sz="0" w:space="0" w:color="auto"/>
        <w:left w:val="none" w:sz="0" w:space="0" w:color="auto"/>
        <w:bottom w:val="none" w:sz="0" w:space="0" w:color="auto"/>
        <w:right w:val="none" w:sz="0" w:space="0" w:color="auto"/>
      </w:divBdr>
    </w:div>
    <w:div w:id="162040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mj.com/content/368/bmj.m441.lon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9F210-8D90-43D2-A6DB-EFC4D7C9E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719</Words>
  <Characters>4100</Characters>
  <Application>Microsoft Office Word</Application>
  <DocSecurity>0</DocSecurity>
  <Lines>34</Lines>
  <Paragraphs>9</Paragraphs>
  <ScaleCrop>false</ScaleCrop>
  <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lbz</cp:lastModifiedBy>
  <cp:revision>6</cp:revision>
  <dcterms:created xsi:type="dcterms:W3CDTF">2023-12-26T00:24:00Z</dcterms:created>
  <dcterms:modified xsi:type="dcterms:W3CDTF">2024-02-02T00:56:00Z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D8DD0D9FB6AC4BBA82B0DCE85D6E7AC7_12</vt:lpwstr>
  </property>
</Properties>
</file>